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DA" w:rsidRPr="00E557DA" w:rsidRDefault="00E557DA" w:rsidP="00E557DA">
      <w:pPr>
        <w:spacing w:after="0" w:line="240" w:lineRule="auto"/>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Приложение</w:t>
      </w:r>
    </w:p>
    <w:p w:rsidR="00E557DA" w:rsidRPr="00E557DA" w:rsidRDefault="00E557DA" w:rsidP="00E557DA">
      <w:pPr>
        <w:spacing w:after="0" w:line="240" w:lineRule="auto"/>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w:t>
      </w:r>
    </w:p>
    <w:p w:rsidR="00E557DA" w:rsidRPr="00E557DA" w:rsidRDefault="00E557DA" w:rsidP="00E557DA">
      <w:pPr>
        <w:spacing w:after="0" w:line="240" w:lineRule="auto"/>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к постановлению Администрации города </w:t>
      </w:r>
    </w:p>
    <w:p w:rsidR="00E557DA" w:rsidRPr="00E557DA" w:rsidRDefault="00E557DA" w:rsidP="00E557DA">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от 18.09.2019 № 427-п</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Административный регламент</w:t>
      </w:r>
      <w:r w:rsidRPr="00E557DA">
        <w:rPr>
          <w:rFonts w:ascii="Times New Roman" w:eastAsia="Times New Roman" w:hAnsi="Times New Roman" w:cs="Times New Roman"/>
          <w:sz w:val="26"/>
          <w:szCs w:val="26"/>
          <w:lang w:eastAsia="ru-RU"/>
        </w:rPr>
        <w:br/>
        <w:t xml:space="preserve">предоставления муниципальной услуги </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«Назначение и выплата муниципального пособия неработающим родителям </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(иным законным представителям), воспитывающим детей-инвалидов </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неполных малообеспеченных семьях»</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smartTag w:uri="urn:schemas-microsoft-com:office:smarttags" w:element="place">
        <w:r w:rsidRPr="00E557DA">
          <w:rPr>
            <w:rFonts w:ascii="Times New Roman" w:eastAsia="Times New Roman" w:hAnsi="Times New Roman" w:cs="Times New Roman"/>
            <w:sz w:val="26"/>
            <w:szCs w:val="26"/>
            <w:lang w:val="en-US" w:eastAsia="ru-RU"/>
          </w:rPr>
          <w:t>I</w:t>
        </w:r>
        <w:r w:rsidRPr="00E557DA">
          <w:rPr>
            <w:rFonts w:ascii="Times New Roman" w:eastAsia="Times New Roman" w:hAnsi="Times New Roman" w:cs="Times New Roman"/>
            <w:sz w:val="26"/>
            <w:szCs w:val="26"/>
            <w:lang w:eastAsia="ru-RU"/>
          </w:rPr>
          <w:t>.</w:t>
        </w:r>
      </w:smartTag>
      <w:r w:rsidRPr="00E557DA">
        <w:rPr>
          <w:rFonts w:ascii="Times New Roman" w:eastAsia="Times New Roman" w:hAnsi="Times New Roman" w:cs="Times New Roman"/>
          <w:sz w:val="26"/>
          <w:szCs w:val="26"/>
          <w:lang w:eastAsia="ru-RU"/>
        </w:rPr>
        <w:t xml:space="preserve"> Общие положения</w:t>
      </w:r>
    </w:p>
    <w:p w:rsidR="00E557DA" w:rsidRPr="00E557DA" w:rsidRDefault="00E557DA" w:rsidP="00E557DA">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 </w:t>
      </w:r>
      <w:proofErr w:type="gramStart"/>
      <w:r w:rsidRPr="00E557DA">
        <w:rPr>
          <w:rFonts w:ascii="Times New Roman" w:eastAsia="Times New Roman" w:hAnsi="Times New Roman" w:cs="Times New Roman"/>
          <w:sz w:val="26"/>
          <w:szCs w:val="26"/>
          <w:lang w:eastAsia="ru-RU"/>
        </w:rPr>
        <w:t>Административный регламент предоставления муниципальной услуги «Назначение и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 (далее - административный регламент) разработан в целях повышения качества предоставления и доступности муниципальной услуги «Назначение и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 (далее - муниципальная услуга), устанавливает сроки и последовательность административных процедур при</w:t>
      </w:r>
      <w:proofErr w:type="gramEnd"/>
      <w:r w:rsidRPr="00E557DA">
        <w:rPr>
          <w:rFonts w:ascii="Times New Roman" w:eastAsia="Times New Roman" w:hAnsi="Times New Roman" w:cs="Times New Roman"/>
          <w:sz w:val="26"/>
          <w:szCs w:val="26"/>
          <w:lang w:eastAsia="ru-RU"/>
        </w:rPr>
        <w:t xml:space="preserve"> </w:t>
      </w:r>
      <w:proofErr w:type="gramStart"/>
      <w:r w:rsidRPr="00E557DA">
        <w:rPr>
          <w:rFonts w:ascii="Times New Roman" w:eastAsia="Times New Roman" w:hAnsi="Times New Roman" w:cs="Times New Roman"/>
          <w:sz w:val="26"/>
          <w:szCs w:val="26"/>
          <w:lang w:eastAsia="ru-RU"/>
        </w:rPr>
        <w:t>предоставлении</w:t>
      </w:r>
      <w:proofErr w:type="gramEnd"/>
      <w:r w:rsidRPr="00E557DA">
        <w:rPr>
          <w:rFonts w:ascii="Times New Roman" w:eastAsia="Times New Roman" w:hAnsi="Times New Roman" w:cs="Times New Roman"/>
          <w:sz w:val="26"/>
          <w:szCs w:val="26"/>
          <w:lang w:eastAsia="ru-RU"/>
        </w:rPr>
        <w:t xml:space="preserve"> муниципальной услуги в соответствии с законодательством Российской Федерации.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2. Административный регламент разработан в соответствии </w:t>
      </w:r>
      <w:proofErr w:type="gramStart"/>
      <w:r w:rsidRPr="00E557DA">
        <w:rPr>
          <w:rFonts w:ascii="Times New Roman" w:eastAsia="Times New Roman" w:hAnsi="Times New Roman" w:cs="Times New Roman"/>
          <w:sz w:val="26"/>
          <w:szCs w:val="26"/>
          <w:lang w:eastAsia="ru-RU"/>
        </w:rPr>
        <w:t>с</w:t>
      </w:r>
      <w:proofErr w:type="gramEnd"/>
      <w:r w:rsidRPr="00E557DA">
        <w:rPr>
          <w:rFonts w:ascii="Times New Roman" w:eastAsia="Times New Roman" w:hAnsi="Times New Roman" w:cs="Times New Roman"/>
          <w:sz w:val="26"/>
          <w:szCs w:val="26"/>
          <w:lang w:eastAsia="ru-RU"/>
        </w:rPr>
        <w:t>:</w:t>
      </w:r>
    </w:p>
    <w:p w:rsidR="00E557DA" w:rsidRPr="00E557DA" w:rsidRDefault="00E557DA" w:rsidP="00E557DA">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Федеральным</w:t>
      </w:r>
      <w:proofErr w:type="gramEnd"/>
      <w:r w:rsidRPr="00E557DA">
        <w:rPr>
          <w:rFonts w:ascii="Times New Roman" w:eastAsia="Times New Roman" w:hAnsi="Times New Roman" w:cs="Times New Roman"/>
          <w:sz w:val="26"/>
          <w:szCs w:val="26"/>
          <w:lang w:eastAsia="ru-RU"/>
        </w:rPr>
        <w:t xml:space="preserve"> </w:t>
      </w:r>
      <w:hyperlink r:id="rId6" w:history="1">
        <w:r w:rsidRPr="00E557DA">
          <w:rPr>
            <w:rFonts w:ascii="Times New Roman" w:eastAsia="Times New Roman" w:hAnsi="Times New Roman" w:cs="Times New Roman"/>
            <w:sz w:val="26"/>
            <w:szCs w:val="26"/>
            <w:lang w:eastAsia="ru-RU"/>
          </w:rPr>
          <w:t>закон</w:t>
        </w:r>
      </w:hyperlink>
      <w:r w:rsidRPr="00E557DA">
        <w:rPr>
          <w:rFonts w:ascii="Times New Roman" w:eastAsia="Times New Roman" w:hAnsi="Times New Roman" w:cs="Times New Roman"/>
          <w:sz w:val="26"/>
          <w:szCs w:val="26"/>
          <w:lang w:eastAsia="ru-RU"/>
        </w:rPr>
        <w:t>ом от 27.07.2010 № 210-ФЗ «Об организации предоставления государственных и муниципальных услуг» (далее – Федеральный закон от 27.07.2010 № 210-ФЗ);</w:t>
      </w:r>
    </w:p>
    <w:p w:rsidR="00E557DA" w:rsidRPr="00E557DA" w:rsidRDefault="00E557DA" w:rsidP="00E557DA">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E557DA" w:rsidRPr="00E557DA" w:rsidRDefault="00E557DA" w:rsidP="00E557DA">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hyperlink r:id="rId7" w:history="1">
        <w:r w:rsidRPr="00E557DA">
          <w:rPr>
            <w:rFonts w:ascii="Times New Roman" w:eastAsia="Times New Roman" w:hAnsi="Times New Roman" w:cs="Times New Roman"/>
            <w:sz w:val="26"/>
            <w:szCs w:val="26"/>
            <w:lang w:eastAsia="ru-RU"/>
          </w:rPr>
          <w:t>постановление</w:t>
        </w:r>
      </w:hyperlink>
      <w:proofErr w:type="gramStart"/>
      <w:r w:rsidRPr="00E557DA">
        <w:rPr>
          <w:rFonts w:ascii="Times New Roman" w:eastAsia="Times New Roman" w:hAnsi="Times New Roman" w:cs="Times New Roman"/>
          <w:sz w:val="26"/>
          <w:szCs w:val="26"/>
          <w:lang w:eastAsia="ru-RU"/>
        </w:rPr>
        <w:t>м</w:t>
      </w:r>
      <w:proofErr w:type="gramEnd"/>
      <w:r w:rsidRPr="00E557DA">
        <w:rPr>
          <w:rFonts w:ascii="Times New Roman" w:eastAsia="Times New Roman" w:hAnsi="Times New Roman" w:cs="Times New Roman"/>
          <w:sz w:val="26"/>
          <w:szCs w:val="26"/>
          <w:lang w:eastAsia="ru-RU"/>
        </w:rPr>
        <w:t xml:space="preserve"> Администрации города Челябинска от 28.08.2019 № 397-п                  «Об утверждении Порядка разработки и утверждения административных регламентов предоставления муниципальных услуг»;</w:t>
      </w:r>
    </w:p>
    <w:p w:rsidR="00E557DA" w:rsidRPr="00E557DA" w:rsidRDefault="00E557DA" w:rsidP="00E557DA">
      <w:pPr>
        <w:widowControl w:val="0"/>
        <w:tabs>
          <w:tab w:val="left" w:pos="720"/>
          <w:tab w:val="left" w:pos="90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ab/>
        <w:t xml:space="preserve">4) распоряжением Администрации города Челябинска от 07.05.2014 № 2455    «Об утверждении Перечня муниципальных и государственных услуг, предоставляемых Администрацией города Челябинска, переданных для оказания в Муниципальное автономное учреждение «Многофункциональный центр по предоставлению государственных и муниципальных услуг города Челябинска»;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5) распоряжением Администрации города Челябинска от 28.07.2015 № 8199  </w:t>
      </w:r>
      <w:r w:rsidRPr="00E557DA">
        <w:rPr>
          <w:rFonts w:ascii="Times New Roman" w:eastAsia="Times New Roman" w:hAnsi="Times New Roman" w:cs="Times New Roman"/>
          <w:sz w:val="26"/>
          <w:szCs w:val="26"/>
          <w:lang w:eastAsia="ru-RU"/>
        </w:rPr>
        <w:br/>
        <w:t>«Об утверждении перечня муниципальных и государственных услуг, предоставляемых Администрацией города Челябинска».</w:t>
      </w:r>
    </w:p>
    <w:p w:rsidR="00E557DA" w:rsidRPr="00E557DA" w:rsidRDefault="00E557DA" w:rsidP="00E557DA">
      <w:pPr>
        <w:numPr>
          <w:ilvl w:val="0"/>
          <w:numId w:val="29"/>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Информация о настоящем административном регламенте и предоставляемой муниципальной услуге подлежит размещению в реестре государственных и муниципальных услуг, оказываемых Администрацией </w:t>
      </w:r>
      <w:r w:rsidRPr="00E557DA">
        <w:rPr>
          <w:rFonts w:ascii="Times New Roman" w:eastAsia="Times New Roman" w:hAnsi="Times New Roman" w:cs="Times New Roman"/>
          <w:sz w:val="26"/>
          <w:szCs w:val="26"/>
          <w:lang w:eastAsia="ru-RU"/>
        </w:rPr>
        <w:lastRenderedPageBreak/>
        <w:t>города Челябинска, а также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Заявителями на предоставление муниципальной услуги являются неработающие родители (иные законные представители), воспитывающие детей-инвалидов в неполных малообеспеченных семьях, имеющих среднедушевой доход ниже величины прожиточного минимума, установленного постановлением Губернатора Челябинской области на период обращения, и регистрацию по месту жительства (пребывания) на территории города Челябинска.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val="en-US" w:eastAsia="ru-RU"/>
        </w:rPr>
        <w:t>II</w:t>
      </w:r>
      <w:r w:rsidRPr="00E557DA">
        <w:rPr>
          <w:rFonts w:ascii="Times New Roman" w:eastAsia="Times New Roman" w:hAnsi="Times New Roman" w:cs="Times New Roman"/>
          <w:sz w:val="26"/>
          <w:szCs w:val="26"/>
          <w:lang w:eastAsia="ru-RU"/>
        </w:rPr>
        <w:t>. Стандарт предоставления муниципальной услуги</w:t>
      </w: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numPr>
          <w:ilvl w:val="0"/>
          <w:numId w:val="30"/>
        </w:num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Наименование муниципальной услуги: «Назначение и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Муниципальная услуга не является взаимосвязанной с другими муниципальными услугами, предоставление настоящей муниципальной услуги посредством комплексного запроса не осуществляется.</w:t>
      </w:r>
    </w:p>
    <w:p w:rsidR="00E557DA" w:rsidRPr="00E557DA" w:rsidRDefault="00E557DA" w:rsidP="00E557DA">
      <w:pPr>
        <w:widowControl w:val="0"/>
        <w:numPr>
          <w:ilvl w:val="0"/>
          <w:numId w:val="30"/>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Предоставление муниципальной услуги осуществляется Администрацией города Челябинска. Непосредственными исполнителями муниципальной услуги являются управления социальной защиты населения Администрации города Челябинска (далее – УСЗН) по месту жительства (пребывания) заявителей. Сведения о местах нахождения, номерах телефонов, адресах электронной почты и официальных сайтов УСЗН содержатся в </w:t>
      </w:r>
      <w:hyperlink w:anchor="Par385" w:history="1">
        <w:r w:rsidRPr="00E557DA">
          <w:rPr>
            <w:rFonts w:ascii="Times New Roman" w:eastAsia="Times New Roman" w:hAnsi="Times New Roman" w:cs="Times New Roman"/>
            <w:sz w:val="26"/>
            <w:szCs w:val="26"/>
            <w:lang w:eastAsia="ru-RU"/>
          </w:rPr>
          <w:t>приложении 1</w:t>
        </w:r>
      </w:hyperlink>
      <w:r w:rsidRPr="00E557DA">
        <w:rPr>
          <w:rFonts w:ascii="Times New Roman" w:eastAsia="Times New Roman" w:hAnsi="Times New Roman" w:cs="Times New Roman"/>
          <w:sz w:val="26"/>
          <w:szCs w:val="26"/>
          <w:lang w:eastAsia="ru-RU"/>
        </w:rPr>
        <w:t xml:space="preserve"> к настоящему административному регламенту.</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Информация о (графике) режиме работы и справочных телефонах УСЗН размещается на официальных сайтах УСЗН в сети Интернет, информационных стендах УСЗН, а также предоставляется по телефону.</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предоставлении муниципальной услуги участвуют:</w:t>
      </w:r>
    </w:p>
    <w:p w:rsidR="00E557DA" w:rsidRPr="00E557DA" w:rsidRDefault="00E557DA" w:rsidP="00E557D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Комитет социальной политики города Челябинска (далее – Комитет), осуществляя координацию, методическое обеспечение деятельности по предоставлению муниципальной услуги.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Место нахождения Комитета: улица Энгельса, дом 99 «в», город Челябинск, 454020.</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Справочный телефон Комитета: специалист, ответственный за прием граждан: 8 (351) 729–86–80.</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Адрес официального сайта Комитета: http://www.socchel.ru.</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Адрес электронной почты Комитета: </w:t>
      </w:r>
      <w:r w:rsidRPr="00E557DA">
        <w:rPr>
          <w:rFonts w:ascii="Times New Roman" w:eastAsia="Times New Roman" w:hAnsi="Times New Roman" w:cs="Times New Roman"/>
          <w:sz w:val="26"/>
          <w:szCs w:val="26"/>
          <w:lang w:val="en-US" w:eastAsia="ru-RU"/>
        </w:rPr>
        <w:t>usz</w:t>
      </w:r>
      <w:r w:rsidRPr="00E557DA">
        <w:rPr>
          <w:rFonts w:ascii="Times New Roman" w:eastAsia="Times New Roman" w:hAnsi="Times New Roman" w:cs="Times New Roman"/>
          <w:sz w:val="26"/>
          <w:szCs w:val="26"/>
          <w:lang w:eastAsia="ru-RU"/>
        </w:rPr>
        <w:t>@</w:t>
      </w:r>
      <w:r w:rsidRPr="00E557DA">
        <w:rPr>
          <w:rFonts w:ascii="Times New Roman" w:eastAsia="Times New Roman" w:hAnsi="Times New Roman" w:cs="Times New Roman"/>
          <w:sz w:val="26"/>
          <w:szCs w:val="26"/>
          <w:lang w:val="en-US" w:eastAsia="ru-RU"/>
        </w:rPr>
        <w:t>cheladmin</w:t>
      </w:r>
      <w:r w:rsidRPr="00E557DA">
        <w:rPr>
          <w:rFonts w:ascii="Times New Roman" w:eastAsia="Times New Roman" w:hAnsi="Times New Roman" w:cs="Times New Roman"/>
          <w:sz w:val="26"/>
          <w:szCs w:val="26"/>
          <w:lang w:eastAsia="ru-RU"/>
        </w:rPr>
        <w:t>.</w:t>
      </w:r>
      <w:r w:rsidRPr="00E557DA">
        <w:rPr>
          <w:rFonts w:ascii="Times New Roman" w:eastAsia="Times New Roman" w:hAnsi="Times New Roman" w:cs="Times New Roman"/>
          <w:sz w:val="26"/>
          <w:szCs w:val="26"/>
          <w:lang w:val="en-US" w:eastAsia="ru-RU"/>
        </w:rPr>
        <w:t>ru</w:t>
      </w:r>
      <w:r w:rsidRPr="00E557DA">
        <w:rPr>
          <w:rFonts w:ascii="Times New Roman" w:eastAsia="Times New Roman" w:hAnsi="Times New Roman" w:cs="Times New Roman"/>
          <w:sz w:val="26"/>
          <w:szCs w:val="26"/>
          <w:lang w:eastAsia="ru-RU"/>
        </w:rPr>
        <w:t>;</w:t>
      </w:r>
    </w:p>
    <w:p w:rsidR="00E557DA" w:rsidRPr="00E557DA" w:rsidRDefault="00E557DA" w:rsidP="00E557D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муниципальное автономное учреждение «Многофункциональный центр по предоставлению государственных и муниципальных услуг города Челябинска»   (далее – МФЦ) в рамках соглашения о взаимодействии между МФЦ  и  Администрацией города Челябинска.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 xml:space="preserve">Место нахождения МФЦ: улица Труда, дом 164, город Челябинск, 454091. Справочный телефон: 8 (351) 211–08–92. Адрес электронной почты: </w:t>
      </w:r>
      <w:r w:rsidRPr="00E557DA">
        <w:rPr>
          <w:rFonts w:ascii="Times New Roman" w:eastAsia="Times New Roman" w:hAnsi="Times New Roman" w:cs="Times New Roman"/>
          <w:sz w:val="26"/>
          <w:szCs w:val="26"/>
          <w:lang w:val="en-US" w:eastAsia="ru-RU"/>
        </w:rPr>
        <w:t>mfc</w:t>
      </w:r>
      <w:r w:rsidRPr="00E557DA">
        <w:rPr>
          <w:rFonts w:ascii="Times New Roman" w:eastAsia="Times New Roman" w:hAnsi="Times New Roman" w:cs="Times New Roman"/>
          <w:sz w:val="26"/>
          <w:szCs w:val="26"/>
          <w:lang w:eastAsia="ru-RU"/>
        </w:rPr>
        <w:t>74@</w:t>
      </w:r>
      <w:r w:rsidRPr="00E557DA">
        <w:rPr>
          <w:rFonts w:ascii="Times New Roman" w:eastAsia="Times New Roman" w:hAnsi="Times New Roman" w:cs="Times New Roman"/>
          <w:sz w:val="26"/>
          <w:szCs w:val="26"/>
          <w:lang w:val="en-US" w:eastAsia="ru-RU"/>
        </w:rPr>
        <w:t>mail</w:t>
      </w:r>
      <w:r w:rsidRPr="00E557DA">
        <w:rPr>
          <w:rFonts w:ascii="Times New Roman" w:eastAsia="Times New Roman" w:hAnsi="Times New Roman" w:cs="Times New Roman"/>
          <w:sz w:val="26"/>
          <w:szCs w:val="26"/>
          <w:lang w:eastAsia="ru-RU"/>
        </w:rPr>
        <w:t>.</w:t>
      </w:r>
      <w:r w:rsidRPr="00E557DA">
        <w:rPr>
          <w:rFonts w:ascii="Times New Roman" w:eastAsia="Times New Roman" w:hAnsi="Times New Roman" w:cs="Times New Roman"/>
          <w:sz w:val="26"/>
          <w:szCs w:val="26"/>
          <w:lang w:val="en-US" w:eastAsia="ru-RU"/>
        </w:rPr>
        <w:t>ru</w:t>
      </w:r>
      <w:r w:rsidRPr="00E557DA">
        <w:rPr>
          <w:rFonts w:ascii="Times New Roman" w:eastAsia="Times New Roman" w:hAnsi="Times New Roman" w:cs="Times New Roman"/>
          <w:sz w:val="26"/>
          <w:szCs w:val="26"/>
          <w:lang w:eastAsia="ru-RU"/>
        </w:rPr>
        <w:t>. Сайт МФЦ:  https://mfc74.ru.</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Места нахождения филиалов МФЦ: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улица Комарова, дом 39, город Челябинск, 454077;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проспект Победы, дом 396, строение 1, город Челябинск, 454106;</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улица Новороссийская, дом 118-в, город Челябинск, 451129. </w:t>
      </w:r>
    </w:p>
    <w:p w:rsidR="00E557DA" w:rsidRPr="00E557DA" w:rsidRDefault="00E557DA" w:rsidP="00E557D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кредитные организации, расположенные на территории города Челябинска;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Управление федеральной почтовой связи Челябинской области – филиал Государственного унитарного предприятия «Почта России».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7.  Муниципальная услуга предоставляется заявителю в одной из следующих форм по выбору:</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путем обращения с запросом о предоставлении муниципальной услуги в устной или письменной форме (далее – запрос) в УСЗН,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В случае подачи запроса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w:t>
      </w:r>
      <w:r w:rsidRPr="00E557DA">
        <w:rPr>
          <w:rFonts w:ascii="Times New Roman" w:eastAsia="Times New Roman" w:hAnsi="Times New Roman" w:cs="Times New Roman"/>
          <w:sz w:val="26"/>
          <w:szCs w:val="26"/>
          <w:lang w:val="en-US" w:eastAsia="ru-RU"/>
        </w:rPr>
        <w:t>dpi</w:t>
      </w:r>
      <w:r w:rsidRPr="00E557DA">
        <w:rPr>
          <w:rFonts w:ascii="Times New Roman" w:eastAsia="Times New Roman" w:hAnsi="Times New Roman" w:cs="Times New Roman"/>
          <w:sz w:val="26"/>
          <w:szCs w:val="26"/>
          <w:lang w:eastAsia="ru-RU"/>
        </w:rPr>
        <w:t xml:space="preserve">  в формате «.</w:t>
      </w:r>
      <w:r w:rsidRPr="00E557DA">
        <w:rPr>
          <w:rFonts w:ascii="Times New Roman" w:eastAsia="Times New Roman" w:hAnsi="Times New Roman" w:cs="Times New Roman"/>
          <w:sz w:val="26"/>
          <w:szCs w:val="26"/>
          <w:lang w:val="en-US" w:eastAsia="ru-RU"/>
        </w:rPr>
        <w:t>jpg</w:t>
      </w:r>
      <w:r w:rsidRPr="00E557DA">
        <w:rPr>
          <w:rFonts w:ascii="Times New Roman" w:eastAsia="Times New Roman" w:hAnsi="Times New Roman" w:cs="Times New Roman"/>
          <w:sz w:val="26"/>
          <w:szCs w:val="26"/>
          <w:lang w:eastAsia="ru-RU"/>
        </w:rPr>
        <w:t>». Объем файла не должен превышать 300 килобайт.</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8. Результат предоставления муниципальной услуги: принятие решения о назначении и выплате муниципального пособия неработающему родителю (иному законному представителю), воспитывающему ребёнка-инвалида в неполной малообеспеченной семье (далее – муниципальное пособие), сроком на один год либо отказе в назначении и выплате муниципального пособия.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При повторном обращении за предоставлением муниципальной услуги по истечении срока назначения и выплаты муниципального пособия решение о предоставлении муниципальной услуги принимается с учётом выплаченных заявителю сумм в предыдущем периоде.</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Процедура предоставления муниципальной услуги завершается:</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 уведомлением заявителя о принятом </w:t>
      </w:r>
      <w:proofErr w:type="gramStart"/>
      <w:r w:rsidRPr="00E557DA">
        <w:rPr>
          <w:rFonts w:ascii="Times New Roman" w:eastAsia="Times New Roman" w:hAnsi="Times New Roman" w:cs="Times New Roman"/>
          <w:sz w:val="26"/>
          <w:szCs w:val="26"/>
          <w:lang w:eastAsia="ru-RU"/>
        </w:rPr>
        <w:t>решении</w:t>
      </w:r>
      <w:proofErr w:type="gramEnd"/>
      <w:r w:rsidRPr="00E557DA">
        <w:rPr>
          <w:rFonts w:ascii="Times New Roman" w:eastAsia="Times New Roman" w:hAnsi="Times New Roman" w:cs="Times New Roman"/>
          <w:sz w:val="26"/>
          <w:szCs w:val="26"/>
          <w:lang w:eastAsia="ru-RU"/>
        </w:rPr>
        <w:t xml:space="preserve"> о назначении и выплате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получением заявителем решения об отказе в назначении и выплате муниципального пособия.</w:t>
      </w:r>
    </w:p>
    <w:p w:rsidR="00E557DA" w:rsidRPr="00E557DA" w:rsidRDefault="00E557DA" w:rsidP="00E557DA">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Срок предоставления муниципальной услуги.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Срок для принятия решения о назначении и выплате муниципального пособия либо об отказе в назначении и выплате муниципального пособия заявителю не может превышать 10 (десять) рабочих дней со дня регистрации поступившего в УСЗН запроса о предоставлении муниципальной услуги на бумажном носителе или в форме электронного документа с использованием Единого портала.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случае подачи гражданином запроса и документов через МФЦ либо организацию, осуществляющую функции по предоставлению муниципальных услуг, срок предоставления муниципальной услуги исчисляется со дня передачи МФЦ либо организацией, осуществляющей функции по предоставлению муниципальных услуг,  такого запроса и документов в УСЗН.</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lastRenderedPageBreak/>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57DA" w:rsidRPr="00E557DA" w:rsidRDefault="00E557DA" w:rsidP="00E557DA">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Правовые основания для предоставления муниципальной услуги:</w:t>
      </w:r>
    </w:p>
    <w:p w:rsidR="00E557DA" w:rsidRPr="00E557DA" w:rsidRDefault="00E557DA" w:rsidP="00E557DA">
      <w:pPr>
        <w:numPr>
          <w:ilvl w:val="0"/>
          <w:numId w:val="10"/>
        </w:numPr>
        <w:tabs>
          <w:tab w:val="left" w:pos="1080"/>
        </w:tabs>
        <w:autoSpaceDE w:val="0"/>
        <w:autoSpaceDN w:val="0"/>
        <w:adjustRightInd w:val="0"/>
        <w:spacing w:after="0" w:line="240" w:lineRule="auto"/>
        <w:ind w:firstLine="720"/>
        <w:jc w:val="both"/>
        <w:outlineLvl w:val="0"/>
        <w:rPr>
          <w:rFonts w:ascii="Times New Roman" w:eastAsia="Times New Roman" w:hAnsi="Times New Roman" w:cs="Times New Roman"/>
          <w:bCs/>
          <w:sz w:val="26"/>
          <w:szCs w:val="26"/>
          <w:lang w:eastAsia="ru-RU"/>
        </w:rPr>
      </w:pPr>
      <w:r w:rsidRPr="00E557DA">
        <w:rPr>
          <w:rFonts w:ascii="Times New Roman" w:eastAsia="Times New Roman" w:hAnsi="Times New Roman" w:cs="Times New Roman"/>
          <w:bCs/>
          <w:sz w:val="26"/>
          <w:szCs w:val="26"/>
          <w:lang w:eastAsia="ru-RU"/>
        </w:rPr>
        <w:t>Федеральный закон от 24.11.1995 № 181-ФЗ «О социальной защите инвалидов в Российской Федерации»;</w:t>
      </w:r>
    </w:p>
    <w:p w:rsidR="00E557DA" w:rsidRPr="00E557DA" w:rsidRDefault="00E557DA" w:rsidP="00E557DA">
      <w:pPr>
        <w:widowControl w:val="0"/>
        <w:numPr>
          <w:ilvl w:val="0"/>
          <w:numId w:val="10"/>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Федеральный </w:t>
      </w:r>
      <w:hyperlink r:id="rId8" w:history="1">
        <w:r w:rsidRPr="00E557DA">
          <w:rPr>
            <w:rFonts w:ascii="Times New Roman" w:eastAsia="Times New Roman" w:hAnsi="Times New Roman" w:cs="Times New Roman"/>
            <w:sz w:val="26"/>
            <w:szCs w:val="26"/>
            <w:lang w:eastAsia="ru-RU"/>
          </w:rPr>
          <w:t>закон</w:t>
        </w:r>
      </w:hyperlink>
      <w:r w:rsidRPr="00E557DA">
        <w:rPr>
          <w:rFonts w:ascii="Times New Roman" w:eastAsia="Times New Roman" w:hAnsi="Times New Roman" w:cs="Times New Roman"/>
          <w:sz w:val="26"/>
          <w:szCs w:val="26"/>
          <w:lang w:eastAsia="ru-RU"/>
        </w:rPr>
        <w:t xml:space="preserve"> от 24.10.1997 № 134–ФЗ «О прожиточном минимуме в Российской Федерации»;</w:t>
      </w:r>
    </w:p>
    <w:p w:rsidR="00E557DA" w:rsidRPr="00E557DA" w:rsidRDefault="00E557DA" w:rsidP="00E557DA">
      <w:pPr>
        <w:tabs>
          <w:tab w:val="left" w:pos="1080"/>
        </w:tabs>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3) Федеральный закон от 15.11.1997 № 143-ФЗ «Об актах гражданского состояния»; </w:t>
      </w:r>
    </w:p>
    <w:p w:rsidR="00E557DA" w:rsidRPr="00E557DA" w:rsidRDefault="00E557DA" w:rsidP="00E557DA">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 Федеральный </w:t>
      </w:r>
      <w:hyperlink r:id="rId9" w:history="1">
        <w:r w:rsidRPr="00E557DA">
          <w:rPr>
            <w:rFonts w:ascii="Times New Roman" w:eastAsia="Times New Roman" w:hAnsi="Times New Roman" w:cs="Times New Roman"/>
            <w:sz w:val="26"/>
            <w:szCs w:val="26"/>
            <w:lang w:eastAsia="ru-RU"/>
          </w:rPr>
          <w:t>закон</w:t>
        </w:r>
      </w:hyperlink>
      <w:r w:rsidRPr="00E557DA">
        <w:rPr>
          <w:rFonts w:ascii="Times New Roman" w:eastAsia="Times New Roman" w:hAnsi="Times New Roman" w:cs="Times New Roman"/>
          <w:sz w:val="26"/>
          <w:szCs w:val="26"/>
          <w:lang w:eastAsia="ru-RU"/>
        </w:rPr>
        <w:t xml:space="preserve">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E557DA">
        <w:rPr>
          <w:rFonts w:ascii="Times New Roman" w:eastAsia="Times New Roman" w:hAnsi="Times New Roman" w:cs="Times New Roman"/>
          <w:sz w:val="26"/>
          <w:szCs w:val="26"/>
          <w:lang w:eastAsia="ru-RU"/>
        </w:rPr>
        <w:t>малоимущими</w:t>
      </w:r>
      <w:proofErr w:type="gramEnd"/>
      <w:r w:rsidRPr="00E557DA">
        <w:rPr>
          <w:rFonts w:ascii="Times New Roman" w:eastAsia="Times New Roman" w:hAnsi="Times New Roman" w:cs="Times New Roman"/>
          <w:sz w:val="26"/>
          <w:szCs w:val="26"/>
          <w:lang w:eastAsia="ru-RU"/>
        </w:rPr>
        <w:t xml:space="preserve"> и оказания им государственной социальной помощи»;</w:t>
      </w:r>
    </w:p>
    <w:p w:rsidR="00E557DA" w:rsidRPr="00E557DA" w:rsidRDefault="00E557DA" w:rsidP="00E557DA">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Федеральный закон от 06.10.2003 № 131-ФЗ «Об общих принципах организации местного самоуправления в Российской Федерации»;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6) Федеральный закон от 27.07.2006 № 152-ФЗ «О персональных данных»;</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7) </w:t>
      </w:r>
      <w:hyperlink r:id="rId10" w:history="1">
        <w:r w:rsidRPr="00E557DA">
          <w:rPr>
            <w:rFonts w:ascii="Times New Roman" w:eastAsia="Times New Roman" w:hAnsi="Times New Roman" w:cs="Times New Roman"/>
            <w:sz w:val="26"/>
            <w:szCs w:val="26"/>
            <w:lang w:eastAsia="ru-RU"/>
          </w:rPr>
          <w:t>постановление</w:t>
        </w:r>
      </w:hyperlink>
      <w:r w:rsidRPr="00E557DA">
        <w:rPr>
          <w:rFonts w:ascii="Times New Roman" w:eastAsia="Times New Roman" w:hAnsi="Times New Roman" w:cs="Times New Roman"/>
          <w:sz w:val="26"/>
          <w:szCs w:val="26"/>
          <w:lang w:eastAsia="ru-RU"/>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8) </w:t>
      </w:r>
      <w:hyperlink r:id="rId11" w:history="1">
        <w:r w:rsidRPr="00E557DA">
          <w:rPr>
            <w:rFonts w:ascii="Times New Roman" w:eastAsia="Times New Roman" w:hAnsi="Times New Roman" w:cs="Times New Roman"/>
            <w:sz w:val="26"/>
            <w:szCs w:val="26"/>
            <w:lang w:eastAsia="ru-RU"/>
          </w:rPr>
          <w:t>Закон</w:t>
        </w:r>
      </w:hyperlink>
      <w:r w:rsidRPr="00E557DA">
        <w:rPr>
          <w:rFonts w:ascii="Times New Roman" w:eastAsia="Times New Roman" w:hAnsi="Times New Roman" w:cs="Times New Roman"/>
          <w:sz w:val="26"/>
          <w:szCs w:val="26"/>
          <w:lang w:eastAsia="ru-RU"/>
        </w:rPr>
        <w:t xml:space="preserve"> Челябинской области от 28.04.2005 № 378–ЗО «Об установлении величины прожиточного минимума в Челябинской области»;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9) Устав города Челябинска;</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10) </w:t>
      </w:r>
      <w:hyperlink r:id="rId12" w:history="1">
        <w:r w:rsidRPr="00E557DA">
          <w:rPr>
            <w:rFonts w:ascii="Times New Roman" w:eastAsia="Times New Roman" w:hAnsi="Times New Roman" w:cs="Times New Roman"/>
            <w:sz w:val="26"/>
            <w:szCs w:val="26"/>
            <w:lang w:eastAsia="ru-RU"/>
          </w:rPr>
          <w:t>распоряжение</w:t>
        </w:r>
      </w:hyperlink>
      <w:r w:rsidRPr="00E557DA">
        <w:rPr>
          <w:rFonts w:ascii="Times New Roman" w:eastAsia="Times New Roman" w:hAnsi="Times New Roman" w:cs="Times New Roman"/>
          <w:sz w:val="26"/>
          <w:szCs w:val="26"/>
          <w:lang w:eastAsia="ru-RU"/>
        </w:rPr>
        <w:t xml:space="preserve"> Администрации города Челябинска от 19.11.2014 № 7875 «Об утверждении муниципальной программы «Социальная поддержка населения города Челябинска»;</w:t>
      </w:r>
    </w:p>
    <w:p w:rsidR="00E557DA" w:rsidRPr="00E557DA" w:rsidRDefault="00E557DA" w:rsidP="00E557DA">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11) </w:t>
      </w:r>
      <w:hyperlink r:id="rId13" w:history="1">
        <w:r w:rsidRPr="00E557DA">
          <w:rPr>
            <w:rFonts w:ascii="Times New Roman" w:eastAsia="Times New Roman" w:hAnsi="Times New Roman" w:cs="Times New Roman"/>
            <w:sz w:val="26"/>
            <w:szCs w:val="26"/>
            <w:lang w:eastAsia="ru-RU"/>
          </w:rPr>
          <w:t>распоряжение</w:t>
        </w:r>
      </w:hyperlink>
      <w:r w:rsidRPr="00E557DA">
        <w:rPr>
          <w:rFonts w:ascii="Times New Roman" w:eastAsia="Times New Roman" w:hAnsi="Times New Roman" w:cs="Times New Roman"/>
          <w:sz w:val="26"/>
          <w:szCs w:val="26"/>
          <w:lang w:eastAsia="ru-RU"/>
        </w:rPr>
        <w:t xml:space="preserve"> Администрации города Челябинска от 22.05.2019 № 5817 «Об утверждении Порядка реализации мероприятий муниципальной программы «Социальная поддержка населения города Челябинска»;</w:t>
      </w:r>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12) настоящий административный регламент.</w:t>
      </w:r>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Исчерпывающий перечень документов, </w:t>
      </w:r>
    </w:p>
    <w:p w:rsidR="00E557DA" w:rsidRPr="00E557DA" w:rsidRDefault="00E557DA" w:rsidP="00E557DA">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необходимых</w:t>
      </w:r>
      <w:proofErr w:type="gramEnd"/>
      <w:r w:rsidRPr="00E557DA">
        <w:rPr>
          <w:rFonts w:ascii="Times New Roman" w:eastAsia="Times New Roman" w:hAnsi="Times New Roman" w:cs="Times New Roman"/>
          <w:sz w:val="26"/>
          <w:szCs w:val="26"/>
          <w:lang w:eastAsia="ru-RU"/>
        </w:rPr>
        <w:t xml:space="preserve"> для предоставления муниципальной услуги</w:t>
      </w:r>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widowControl w:val="0"/>
        <w:numPr>
          <w:ilvl w:val="0"/>
          <w:numId w:val="33"/>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Исчерпывающий перечень документов, необходимых для предоставления муниципальной услуги:</w:t>
      </w:r>
    </w:p>
    <w:p w:rsidR="00E557DA" w:rsidRPr="00E557DA" w:rsidRDefault="00E557DA" w:rsidP="00E557DA">
      <w:pPr>
        <w:widowControl w:val="0"/>
        <w:numPr>
          <w:ilvl w:val="0"/>
          <w:numId w:val="11"/>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запрос о предоставлении муниципальной услуги (приложение 2 к административному регламенту);</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документ, удостоверяющий личность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документы,   подтверждающие   полномочия   представителя  заявителя (при обращении представителя);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документ,    выданный     уполномоченными     органами,   организациями  и предприятиями, о регистрации заявителя по месту жительства (пребывания) на территории города Челябинска;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свидетельства о рождении детей;</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6) решение органа местного самоуправления об установлении над несовершеннолетним опеки (попечительства), договор об осуществлении опеки или </w:t>
      </w:r>
      <w:r w:rsidRPr="00E557DA">
        <w:rPr>
          <w:rFonts w:ascii="Times New Roman" w:eastAsia="Times New Roman" w:hAnsi="Times New Roman" w:cs="Times New Roman"/>
          <w:sz w:val="26"/>
          <w:szCs w:val="26"/>
          <w:lang w:eastAsia="ru-RU"/>
        </w:rPr>
        <w:lastRenderedPageBreak/>
        <w:t>попечительства (для приемных родителей) (в случае воспитания ребёнка-инвалида опекуном/попечителем/приемным родителем);</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7)  справка об инвалидности установленного образца, выданная учреждением </w:t>
      </w:r>
      <w:proofErr w:type="gramStart"/>
      <w:r w:rsidRPr="00E557DA">
        <w:rPr>
          <w:rFonts w:ascii="Times New Roman" w:eastAsia="Times New Roman" w:hAnsi="Times New Roman" w:cs="Times New Roman"/>
          <w:sz w:val="26"/>
          <w:szCs w:val="26"/>
          <w:lang w:eastAsia="ru-RU"/>
        </w:rPr>
        <w:t>медико-социальной</w:t>
      </w:r>
      <w:proofErr w:type="gramEnd"/>
      <w:r w:rsidRPr="00E557DA">
        <w:rPr>
          <w:rFonts w:ascii="Times New Roman" w:eastAsia="Times New Roman" w:hAnsi="Times New Roman" w:cs="Times New Roman"/>
          <w:sz w:val="26"/>
          <w:szCs w:val="26"/>
          <w:lang w:eastAsia="ru-RU"/>
        </w:rPr>
        <w:t xml:space="preserve"> экспертизы;</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8) копии страховых свидетельств обязательного пенсионного страхования заявителя и членов его семьи в случае, если заявитель либо члены его семьи являются получателями пенсии и заявитель не представил документы из территориального органа Пенсионного фонда Российской Федерации, содержащие сведения о размере получаемых пенсий, по собственной инициативе;</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9)  документ, подтверждающий, что родитель (иной законный представитель),  воспитывающий ребёнка-инвалида, не работает. </w:t>
      </w:r>
      <w:proofErr w:type="gramStart"/>
      <w:r w:rsidRPr="00E557DA">
        <w:rPr>
          <w:rFonts w:ascii="Times New Roman" w:eastAsia="Times New Roman" w:hAnsi="Times New Roman" w:cs="Times New Roman"/>
          <w:sz w:val="26"/>
          <w:szCs w:val="26"/>
          <w:lang w:eastAsia="ru-RU"/>
        </w:rPr>
        <w:t>Перечень документов, подтверждающих, что родитель (иной законный представитель),  воспитывающий ребёнка-инвалида, не работает, определен пунктом 12 настоящего административного регламента;</w:t>
      </w:r>
      <w:proofErr w:type="gramEnd"/>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10)  документ, подтверждающий факт нахождения ребёнка в неполной семье. Перечень документов, подтверждающих факт нахождения ребёнка в неполной семье, определен пунктом 13 настоящего административного регламента;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11)  документы, подтверждающие доход каждого члена семьи, либо документы, подтверждающие отсутствие дохода, за последние три месяца перед обращением, для определения среднедушевого дохода семьи. </w:t>
      </w:r>
      <w:proofErr w:type="gramStart"/>
      <w:r w:rsidRPr="00E557DA">
        <w:rPr>
          <w:rFonts w:ascii="Times New Roman" w:eastAsia="Times New Roman" w:hAnsi="Times New Roman" w:cs="Times New Roman"/>
          <w:sz w:val="26"/>
          <w:szCs w:val="26"/>
          <w:lang w:eastAsia="ru-RU"/>
        </w:rPr>
        <w:t>Перечень документов, содержащих сведения о доходах членов семьи, определен пунктом 14 настоящего административного регламента;</w:t>
      </w:r>
      <w:proofErr w:type="gramEnd"/>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12) заявление о согласии на обработку персональных данных, в том числе биометрических персональных данных, и запрос информации и документов (приложение 3 к настоящему административному регламенту);</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13) акт обследования материально-бытового положения семьи, составленный специалистами УСЗН.</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Если заявитель и (или) члены его семьи изменяли фамилию, имя, отчество, при представлении документов сведения необходимо предоставлять, в том числе, на все ранее принадлежащие имена.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12. В качестве документов, подтверждающих, что родитель (законный представитель), воспитывающий ребёнка-инвалида, не работает, предоставляется один из следующих документов:</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трудовая книжка с записью об увольнении заявителя с последнего места работы;</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2) справка учреждения </w:t>
      </w:r>
      <w:proofErr w:type="gramStart"/>
      <w:r w:rsidRPr="00E557DA">
        <w:rPr>
          <w:rFonts w:ascii="Times New Roman" w:eastAsia="Times New Roman" w:hAnsi="Times New Roman" w:cs="Times New Roman"/>
          <w:sz w:val="26"/>
          <w:szCs w:val="26"/>
          <w:lang w:eastAsia="ru-RU"/>
        </w:rPr>
        <w:t>медико-социальной</w:t>
      </w:r>
      <w:proofErr w:type="gramEnd"/>
      <w:r w:rsidRPr="00E557DA">
        <w:rPr>
          <w:rFonts w:ascii="Times New Roman" w:eastAsia="Times New Roman" w:hAnsi="Times New Roman" w:cs="Times New Roman"/>
          <w:sz w:val="26"/>
          <w:szCs w:val="26"/>
          <w:lang w:eastAsia="ru-RU"/>
        </w:rPr>
        <w:t xml:space="preserve"> экспертизы, подтверждающая нетрудоспособность заявителя;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справка образовательной организации с указанием дневной формы обучения заявителя.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xml:space="preserve">В случае отсутствия трудовой книжки или другого документа, подтверждающего, что родитель (законный представитель) ребёнка-инвалида не работает, заявитель указывает сведения о том, что он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w:t>
      </w:r>
      <w:hyperlink r:id="rId14" w:history="1">
        <w:r w:rsidRPr="00E557DA">
          <w:rPr>
            <w:rFonts w:ascii="Times New Roman" w:eastAsia="Times New Roman" w:hAnsi="Times New Roman" w:cs="Times New Roman"/>
            <w:sz w:val="26"/>
            <w:szCs w:val="26"/>
            <w:lang w:eastAsia="ru-RU"/>
          </w:rPr>
          <w:t>федеральными законами</w:t>
        </w:r>
      </w:hyperlink>
      <w:r w:rsidRPr="00E557DA">
        <w:rPr>
          <w:rFonts w:ascii="Times New Roman" w:eastAsia="Times New Roman" w:hAnsi="Times New Roman" w:cs="Times New Roman"/>
          <w:sz w:val="26"/>
          <w:szCs w:val="26"/>
          <w:lang w:eastAsia="ru-RU"/>
        </w:rPr>
        <w:t xml:space="preserve"> подлежит государственной регистрации</w:t>
      </w:r>
      <w:proofErr w:type="gramEnd"/>
      <w:r w:rsidRPr="00E557DA">
        <w:rPr>
          <w:rFonts w:ascii="Times New Roman" w:eastAsia="Times New Roman" w:hAnsi="Times New Roman" w:cs="Times New Roman"/>
          <w:sz w:val="26"/>
          <w:szCs w:val="26"/>
          <w:lang w:eastAsia="ru-RU"/>
        </w:rPr>
        <w:t xml:space="preserve"> и (или) лицензированию, в заявлении на имя начальника УСЗН, которое приобщается к пакету документов для рассмотрения вопроса о назначении и выплате муниципального пособия. В этом случае дополнительно необходимы документы, содержащие сведения о неполучении заявителем пособия по безработице и об отсутствии его регистрации в качестве </w:t>
      </w:r>
      <w:r w:rsidRPr="00E557DA">
        <w:rPr>
          <w:rFonts w:ascii="Times New Roman" w:eastAsia="Times New Roman" w:hAnsi="Times New Roman" w:cs="Times New Roman"/>
          <w:sz w:val="26"/>
          <w:szCs w:val="26"/>
          <w:lang w:eastAsia="ru-RU"/>
        </w:rPr>
        <w:lastRenderedPageBreak/>
        <w:t>индивидуального предпринимателя, которые запрашиваются УСЗН в рамках межведомственного информационного взаимодействия, если заявитель самостоятельно по собственной инициативе не представил в УСЗН указанные документы.</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13. В качестве документов, подтверждающих нахождение ребенка в неполной семье, предоставляется один из следующих документов:</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свидетельство о расторжении брака;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свидетельство о смерти супруга (супруги);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справка о нахождении супруга (супруги) в розыске;</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свидетельство об установлении отцовства;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свидетельство о рождении ребёнка с наличием прочерка в графе «отец»;</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6) справка органа ЗАГС о внесении сведений в графу «отец» свидетельства о рождении ребёнка на основании заявления матери;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7) паспорт опекуна (попечителя), приёмного родителя с незаполненными сведениями о семейном положении;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8) свидетельство об усыновлении ребёнка лицом, не состоявшем в браке.</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14. Доход членов семьи подтверждается документами, которые содержат сведения:</w:t>
      </w:r>
    </w:p>
    <w:p w:rsidR="00E557DA" w:rsidRPr="00E557DA" w:rsidRDefault="00E557DA" w:rsidP="00E557D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 доходах физического лица с места работы по форме 2-НДФЛ;</w:t>
      </w:r>
    </w:p>
    <w:p w:rsidR="00E557DA" w:rsidRPr="00E557DA" w:rsidRDefault="00E557DA" w:rsidP="00E557DA">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 денежном довольствии военнослужащих и сотрудников органов внутренних дел;</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о доходах лица, занимающегося предпринимательской деятельностью, или лиц, указанных в статье 228 Налогового кодекса Российской Федерации (копия налоговой декларации, заверенная налоговым органом);</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о размере:</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Par101"/>
      <w:bookmarkEnd w:id="0"/>
      <w:r w:rsidRPr="00E557DA">
        <w:rPr>
          <w:rFonts w:ascii="Times New Roman" w:eastAsia="Times New Roman" w:hAnsi="Times New Roman" w:cs="Times New Roman"/>
          <w:sz w:val="26"/>
          <w:szCs w:val="26"/>
          <w:lang w:eastAsia="ru-RU"/>
        </w:rPr>
        <w:t>– пенсии (кроме социальных доплат к пенсии, компенсационных выплат неработающим трудоспособным лицам, осуществляющим уход за нетрудоспособными гражданами);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стипендии (кроме социальной стипендии);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1" w:name="Par103"/>
      <w:bookmarkEnd w:id="1"/>
      <w:r w:rsidRPr="00E557DA">
        <w:rPr>
          <w:rFonts w:ascii="Times New Roman" w:eastAsia="Times New Roman" w:hAnsi="Times New Roman" w:cs="Times New Roman"/>
          <w:sz w:val="26"/>
          <w:szCs w:val="26"/>
          <w:lang w:eastAsia="ru-RU"/>
        </w:rPr>
        <w:t>– пособий (денежных выплат);</w:t>
      </w:r>
      <w:bookmarkStart w:id="2" w:name="Par104"/>
      <w:bookmarkEnd w:id="2"/>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пособия по безработице, материальной помощи и иных выплат безработным гражданам;</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о размере алиментов, получаемых на содержание несовершеннолетних детей, либо соглашение об уплате алиментов.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Для назначения муниципального пособия </w:t>
      </w:r>
      <w:bookmarkStart w:id="3" w:name="Par119"/>
      <w:bookmarkEnd w:id="3"/>
      <w:r w:rsidRPr="00E557DA">
        <w:rPr>
          <w:rFonts w:ascii="Times New Roman" w:eastAsia="Times New Roman" w:hAnsi="Times New Roman" w:cs="Times New Roman"/>
          <w:sz w:val="26"/>
          <w:szCs w:val="26"/>
          <w:lang w:eastAsia="ru-RU"/>
        </w:rPr>
        <w:t>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прилагаются один из следующих документов, содержащий сведения:</w:t>
      </w:r>
    </w:p>
    <w:p w:rsidR="00E557DA" w:rsidRPr="00E557DA" w:rsidRDefault="00E557DA" w:rsidP="00E557DA">
      <w:pPr>
        <w:widowControl w:val="0"/>
        <w:numPr>
          <w:ilvl w:val="1"/>
          <w:numId w:val="15"/>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 том, что место нахождения разыскиваемого должника не установлено;</w:t>
      </w:r>
    </w:p>
    <w:p w:rsidR="00E557DA" w:rsidRPr="00E557DA" w:rsidRDefault="00E557DA" w:rsidP="00E557DA">
      <w:pPr>
        <w:widowControl w:val="0"/>
        <w:numPr>
          <w:ilvl w:val="1"/>
          <w:numId w:val="15"/>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 нахождении должника в соответствующем учреждении (отбывает наказание в виде лишения свободы, находится под стражей в качестве подозреваемого или обвиняемого по подозрению в совершении преступления, находится на принудительном лечении по решению суда) и об отсутствии у него заработка, достаточного для исполнения судебного акта;</w:t>
      </w:r>
    </w:p>
    <w:p w:rsidR="00E557DA" w:rsidRPr="00E557DA" w:rsidRDefault="00E557DA" w:rsidP="00E557DA">
      <w:pPr>
        <w:widowControl w:val="0"/>
        <w:numPr>
          <w:ilvl w:val="1"/>
          <w:numId w:val="15"/>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 причинах неисполнения судебного акта, а также судебный акт о взыскании алиментов на детей с лиц, обязанных их уплачивать.</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4" w:name="sub_1019"/>
      <w:r w:rsidRPr="00E557DA">
        <w:rPr>
          <w:rFonts w:ascii="Times New Roman" w:eastAsia="Times New Roman" w:hAnsi="Times New Roman" w:cs="Times New Roman"/>
          <w:sz w:val="26"/>
          <w:szCs w:val="26"/>
          <w:lang w:eastAsia="ru-RU"/>
        </w:rPr>
        <w:t xml:space="preserve">Исчисление величины среднедушевого дохода семьи производится на основании </w:t>
      </w:r>
      <w:r w:rsidRPr="00E557DA">
        <w:rPr>
          <w:rFonts w:ascii="Times New Roman" w:eastAsia="Times New Roman" w:hAnsi="Times New Roman" w:cs="Times New Roman"/>
          <w:sz w:val="26"/>
          <w:szCs w:val="26"/>
          <w:lang w:eastAsia="ru-RU"/>
        </w:rPr>
        <w:lastRenderedPageBreak/>
        <w:t>документов о составе семьи и размере доходов каждого члена семьи.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bookmarkStart w:id="5" w:name="sub_1200"/>
      <w:bookmarkEnd w:id="4"/>
      <w:r w:rsidRPr="00E557DA">
        <w:rPr>
          <w:rFonts w:ascii="Times New Roman" w:eastAsia="Times New Roman" w:hAnsi="Times New Roman" w:cs="Times New Roman"/>
          <w:sz w:val="26"/>
          <w:szCs w:val="26"/>
          <w:lang w:eastAsia="ru-RU"/>
        </w:rPr>
        <w:t xml:space="preserve">Величина среднедушевого дохода семьи не должна превышать величину прожиточного минимума, установленного в Челябинской области, на день подачи запроса со всеми необходимыми документами. </w:t>
      </w:r>
    </w:p>
    <w:bookmarkEnd w:id="5"/>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15. Документы (сведения, содержащиеся в них) и информация, которые, запрашиваются УСЗН в рамках межведомственного информационного взаимодействия, в том числе в электронной форме с использованием системы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документ, подтверждающий регистрацию по месту жительства (пребывания) заявителя, выданный уполномоченными органами, организациями  и предприятиями;</w:t>
      </w:r>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ab/>
        <w:t>2) документы, содержащие сведения о размере получаемой пенсии в Пенсионном фонде Российской Федерации за последние три месяца, предшествующие обращению заявителя;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сведения из Инспекции Федеральной налоговой службы об отсутствии регистрации заявителя в качестве индивидуального предпринимателя;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документ из территориального учреждения службы занятости населения, подтверждающий, что заявитель получает (не получает) пособие по безработице (иные материальные выплаты) за последние три месяца, предшествующие обращению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справка из органов записи актов гражданского состояния об основании внесения в актовую запись о рождении ребенка сведений об отце;</w:t>
      </w:r>
    </w:p>
    <w:p w:rsidR="00E557DA" w:rsidRPr="00E557DA" w:rsidRDefault="00E557DA" w:rsidP="00E557DA">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6) справки Управления Федеральной службы судебных приставов (о том, что место нахождения разыскиваемого должника не установлено; о причинах неисполнения судебного акта о взыскании алиментов на детей с лиц, обязанных их уплачивать);</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7) справки УСЗН о получении (неполучении) пособий (выплат), установленных законодательством Российской Федерации и Челябинской области в связи с рождением и воспитанием детей;</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8) сведения уполномоченного органа о нахождении должника в соответствующем учреждении (отбывает наказание в виде лишения свободы, находится под стражей в качестве подозреваемого или обвиняемого по подозрению в совершении преступления, находится на принудительном лечении по решению суда) и об отсутствии у него заработка, достаточного для исполнения судебного акта).</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Заявитель вправе самостоятельно по собственной инициативе представить документы, указанные в настоящем пункте, в УСЗН.</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Документ, указанный в подпункте 13 пункта 11 настоящего административного регламента, формируется специалистом УСЗН, ответственным за предоставление муниципальной услуги, в процессе работы над запросом и приобщается к пакету документов.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16. При предоставлении муниципальной услуги УСЗН и МФЦ либо организация, осуществляющая функции по предоставлению муниципальных услуг, не вправе требовать от заявителя:</w:t>
      </w:r>
    </w:p>
    <w:p w:rsidR="00E557DA" w:rsidRPr="00E557DA" w:rsidRDefault="00E557DA" w:rsidP="00E557DA">
      <w:pPr>
        <w:widowControl w:val="0"/>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w:t>
      </w:r>
      <w:proofErr w:type="gramEnd"/>
      <w:r w:rsidRPr="00E557DA">
        <w:rPr>
          <w:rFonts w:ascii="Times New Roman" w:eastAsia="Times New Roman" w:hAnsi="Times New Roman" w:cs="Times New Roman"/>
          <w:sz w:val="26"/>
          <w:szCs w:val="26"/>
          <w:lang w:eastAsia="ru-RU"/>
        </w:rPr>
        <w:t xml:space="preserve">, </w:t>
      </w:r>
      <w:proofErr w:type="gramStart"/>
      <w:r w:rsidRPr="00E557DA">
        <w:rPr>
          <w:rFonts w:ascii="Times New Roman" w:eastAsia="Times New Roman" w:hAnsi="Times New Roman" w:cs="Times New Roman"/>
          <w:sz w:val="26"/>
          <w:szCs w:val="26"/>
          <w:lang w:eastAsia="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557DA">
          <w:rPr>
            <w:rFonts w:ascii="Times New Roman" w:eastAsia="Times New Roman" w:hAnsi="Times New Roman" w:cs="Times New Roman"/>
            <w:sz w:val="26"/>
            <w:szCs w:val="26"/>
            <w:lang w:eastAsia="ru-RU"/>
          </w:rPr>
          <w:t>частью 6</w:t>
        </w:r>
      </w:hyperlink>
      <w:r w:rsidRPr="00E557DA">
        <w:rPr>
          <w:rFonts w:ascii="Times New Roman" w:eastAsia="Times New Roman" w:hAnsi="Times New Roman" w:cs="Times New Roman"/>
          <w:sz w:val="26"/>
          <w:szCs w:val="26"/>
          <w:lang w:eastAsia="ru-RU"/>
        </w:rPr>
        <w:t xml:space="preserve"> статьи 7 Федерального закона от 27.07.2010 № 210-ФЗ перечень документов.</w:t>
      </w:r>
      <w:proofErr w:type="gramEnd"/>
      <w:r w:rsidRPr="00E557DA">
        <w:rPr>
          <w:rFonts w:ascii="Times New Roman" w:eastAsia="Times New Roman" w:hAnsi="Times New Roman" w:cs="Times New Roman"/>
          <w:sz w:val="26"/>
          <w:szCs w:val="26"/>
          <w:lang w:eastAsia="ru-RU"/>
        </w:rPr>
        <w:t xml:space="preserve"> Заявитель вправе представить указанные документы и информацию в УСЗН, МФЦ либо организацию, осуществляющую функции по предоставлению муниципальных услуг, по собственной инициативе;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557DA">
          <w:rPr>
            <w:rFonts w:ascii="Times New Roman" w:eastAsia="Times New Roman" w:hAnsi="Times New Roman" w:cs="Times New Roman"/>
            <w:sz w:val="26"/>
            <w:szCs w:val="26"/>
            <w:lang w:eastAsia="ru-RU"/>
          </w:rPr>
          <w:t>части 1 статьи 9</w:t>
        </w:r>
      </w:hyperlink>
      <w:r w:rsidRPr="00E557DA">
        <w:rPr>
          <w:rFonts w:ascii="Times New Roman" w:eastAsia="Times New Roman" w:hAnsi="Times New Roman" w:cs="Times New Roman"/>
          <w:sz w:val="26"/>
          <w:szCs w:val="26"/>
          <w:lang w:eastAsia="ru-RU"/>
        </w:rPr>
        <w:t xml:space="preserve"> Федерального закона от 27.07.2010 № 210-ФЗ;</w:t>
      </w:r>
      <w:proofErr w:type="gramEnd"/>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настоящей муниципальной услуги, после первоначальной подачи запроса о предоставлении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выявление документально подтвержденного факта (признаков) ошибочного или противоправного действия (бездействия) должностного лица УСЗН, муниципального служащего УСЗН, работника МФЦ либо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УСЗН, руководителя МФЦ при первоначальном отказе в приеме документов</w:t>
      </w:r>
      <w:proofErr w:type="gramEnd"/>
      <w:r w:rsidRPr="00E557DA">
        <w:rPr>
          <w:rFonts w:ascii="Times New Roman" w:eastAsia="Times New Roman" w:hAnsi="Times New Roman" w:cs="Times New Roman"/>
          <w:sz w:val="26"/>
          <w:szCs w:val="26"/>
          <w:lang w:eastAsia="ru-RU"/>
        </w:rPr>
        <w:t>,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17. Основаниями для отказа в приёме документов, необходимых для предоставления муниципальной услуги, являются: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1) подача запроса лицом, не являющимся получателем муниципальной услуги в соответствии с настоящим административным регламентом;</w:t>
      </w:r>
    </w:p>
    <w:p w:rsidR="00E557DA" w:rsidRPr="00E557DA" w:rsidRDefault="00E557DA" w:rsidP="00E557DA">
      <w:pPr>
        <w:spacing w:after="0" w:line="240" w:lineRule="auto"/>
        <w:contextualSpacing/>
        <w:jc w:val="both"/>
        <w:rPr>
          <w:rFonts w:ascii="Times New Roman" w:eastAsia="Calibri" w:hAnsi="Times New Roman" w:cs="Times New Roman"/>
          <w:sz w:val="26"/>
          <w:szCs w:val="26"/>
        </w:rPr>
      </w:pPr>
      <w:r w:rsidRPr="00E557DA">
        <w:rPr>
          <w:rFonts w:ascii="Times New Roman" w:eastAsia="Calibri" w:hAnsi="Times New Roman" w:cs="Times New Roman"/>
          <w:sz w:val="26"/>
          <w:szCs w:val="26"/>
        </w:rPr>
        <w:t>2)  непредоставление  заявителем  документов,  предусмотренных                      пунктами 11-14 настоящего административного регламента (за исключением документов, которые запрашиваются УСЗН в рамках межведомственного взаимодействия, и документов, формируемых непосредственно специалистами УСЗН).</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18. Основаниями для отказа в предоставлении муниципальной услуги являются: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превышение дохода, дающего право на предоставление муниципальной услуги;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предоставление неполных, заведомо недостоверных сведений и документов, предусмотренных пунктами 11-14 настоящего административного регламента.</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19. </w:t>
      </w:r>
      <w:proofErr w:type="gramStart"/>
      <w:r w:rsidRPr="00E557DA">
        <w:rPr>
          <w:rFonts w:ascii="Times New Roman" w:eastAsia="Times New Roman" w:hAnsi="Times New Roman" w:cs="Times New Roman"/>
          <w:sz w:val="26"/>
          <w:szCs w:val="26"/>
          <w:lang w:eastAsia="ru-RU"/>
        </w:rPr>
        <w:t>В случае устранения оснований для отказа в приеме документов на предоставление муниципальной услуги, а также оснований для отказа в предоставлении муниципальной услуги в установленный для предоставления муниципальной услуги срок заявитель вправе обратиться повторно для получения муниципальной услуги в порядке, установленном настоящим административным регламентом.</w:t>
      </w:r>
      <w:proofErr w:type="gramEnd"/>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20. Муниципальная услуга в соответствии с настоящим административным регламентом предоставляется бесплатно.</w:t>
      </w:r>
    </w:p>
    <w:p w:rsidR="00E557DA" w:rsidRPr="00E557DA" w:rsidRDefault="00E557DA" w:rsidP="00E557D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УСЗН и (или) должностного лица УСЗН, МФЦ и (или) работника МФЦ, организации, осуществляющей функции по предоставлению муниципальных услуг, и (или) работника организации, осуществляющей функции по предоставлению муниципальных услуг, плата с заявителя не взимается.</w:t>
      </w:r>
      <w:proofErr w:type="gramEnd"/>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21. Максимальный срок ожидания в очереди при подаче заявления о предоставлении муниципальной услуги не должен превышать 15 минут.</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22. Срок регистрации запроса заявителя на предоставление муниципальной услуги не должен превышать 15 минут.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23. Информирование заявителей о предоставлении муниципальной услуги осуществляется следующими способами:</w:t>
      </w:r>
    </w:p>
    <w:p w:rsidR="00E557DA" w:rsidRPr="00E557DA" w:rsidRDefault="00E557DA" w:rsidP="00E557DA">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на первичной консультации в структурном подразделении (отделе) УСЗН, ответственном за предоставление муниципальной услуги, при непосредственном посещении его заявителем;</w:t>
      </w:r>
    </w:p>
    <w:p w:rsidR="00E557DA" w:rsidRPr="00E557DA" w:rsidRDefault="00E557DA" w:rsidP="00E557DA">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по телефону УСЗН, МФЦ, организации, осуществляющей функции по предоставлению муниципальных услуг;</w:t>
      </w:r>
    </w:p>
    <w:p w:rsidR="00E557DA" w:rsidRPr="00E557DA" w:rsidRDefault="00E557DA" w:rsidP="00E557DA">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на информационных стендах, расположенных в здании УСЗН, МФЦ организации, осуществляющей функции по предоставлению муниципальных услуг;</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посредством издания печатных информационных материалов (брошюр, буклетов, листовок);</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на официальных сайтах органов, предоставляющих муниципальную услугу, в сети Интернет;</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6) письмом УСЗН;</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7) по электронной почте УСЗН.</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Информация о предоставлении муниципальной услуги предоставляется бесплатно.</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24. Требования к помещениям, в которых предоставляется муниципальная услуга, в том числе к обеспечению доступности для инвалидов, указанных объектов в соответствии с законодательством Российской Федерации:</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1) на территории, прилегающей к месторасположению УСЗН, МФЦ, организации, осуществляющей функции по предоставлению муниципальных услуг, оборудуются места для парковки автотранспортных средств;</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центральный вход в здание УСЗН, МФЦ, организации, осуществляющей функции по предоставлению муниципальных услуг, оборудуется вывеской, содержащей информацию о наименовании УСЗН, МФЦ, организации, осуществляющей функции по предоставлению муниципальных услуг, и режиме их работы;</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3) помещения для приема заявителей должны соответствовать комфортным условиям для заявителей и оптимальным условиям работы специалистов УСЗН, МФЦ, организации, осуществляющей функции по предоставлению муниципальных услуг,  с заявителями.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Помещения для приема заявителей обеспечиваются необходимым для предоставления муниципальной услуги оборудованием (компьютерами, копировальными аппаратами,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Места предоставления муниципальной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местах предоставления муниципальной услуги предусматриваются места для ожидания, доступные места общественного пользования и места хранения верхней одежды граждан.</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Места предоставления муниципальной услуги должны соответствовать санитарно-эпидемиологическим правилам и нормативам.</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Рабочее место ответственного сотрудника оснащается настенной вывеской с указанием фамилии, имени, отчества и должности.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В помещениях обеспечивается создание инвалидам (в том числе детям-инвалидам)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возможность беспрепятственного входа в здание и выхода из него;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возможность самостоятельного передвижения по территории организации в целях доступа к месту предоставления муниципальной услуги, в том числе с помощью сотрудников, участвующих в оказании муниципальной услуги;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сотрудников организации;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сопровождение инвалидов, имеющих стойкие нарушения функции зрения и самостоятельного передвижения, по территории организации;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обеспечение допуска в организацию собаки-проводника при наличии документа, подтверждающего ее специальное обучение, выданного по форме и в порядке, </w:t>
      </w:r>
      <w:proofErr w:type="gramStart"/>
      <w:r w:rsidRPr="00E557DA">
        <w:rPr>
          <w:rFonts w:ascii="Times New Roman" w:eastAsia="Times New Roman" w:hAnsi="Times New Roman" w:cs="Times New Roman"/>
          <w:sz w:val="26"/>
          <w:szCs w:val="26"/>
          <w:lang w:eastAsia="ru-RU"/>
        </w:rPr>
        <w:t>утвержденных</w:t>
      </w:r>
      <w:proofErr w:type="gramEnd"/>
      <w:r w:rsidRPr="00E557DA">
        <w:rPr>
          <w:rFonts w:ascii="Times New Roman" w:eastAsia="Times New Roman" w:hAnsi="Times New Roman" w:cs="Times New Roman"/>
          <w:sz w:val="26"/>
          <w:szCs w:val="26"/>
          <w:lang w:eastAsia="ru-RU"/>
        </w:rPr>
        <w:t xml:space="preserve"> приказом Министерства труда и социальной защиты Российской Федерации  от 22.06.2015 № 386н;</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 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 xml:space="preserve">Тексты информационных материалов печатаются удобным для чтения шрифтом, без исправлений, наиболее важные места подчеркиваются.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Обеспечивается предоставление бесплатно в доступной форме с учетом стойких </w:t>
      </w:r>
      <w:proofErr w:type="gramStart"/>
      <w:r w:rsidRPr="00E557DA">
        <w:rPr>
          <w:rFonts w:ascii="Times New Roman" w:eastAsia="Times New Roman" w:hAnsi="Times New Roman" w:cs="Times New Roman"/>
          <w:sz w:val="26"/>
          <w:szCs w:val="26"/>
          <w:lang w:eastAsia="ru-RU"/>
        </w:rPr>
        <w:t>расстройств функций организма инвалидов информации</w:t>
      </w:r>
      <w:proofErr w:type="gramEnd"/>
      <w:r w:rsidRPr="00E557DA">
        <w:rPr>
          <w:rFonts w:ascii="Times New Roman" w:eastAsia="Times New Roman" w:hAnsi="Times New Roman" w:cs="Times New Roman"/>
          <w:sz w:val="26"/>
          <w:szCs w:val="26"/>
          <w:lang w:eastAsia="ru-RU"/>
        </w:rPr>
        <w:t xml:space="preserve"> об их правах и обязанностях, сроках, порядке и условиях предоставления муниципальной услуги, доступности ее предоставления.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25. Показателями доступности и качества предоставления муниципальной услуги являются: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полнота информирования заявителей о ходе рассмотрения обращения;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строгое соблюдение сроков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профессиональная подготовка специалистов, осуществляющих предоставление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удобство и доступность получения информации заявителями о порядке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оперативность вынесения решения в отношении рассматриваемого обращения.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органа, предоставляющего муниципальную услугу.</w:t>
      </w: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val="en-US" w:eastAsia="ru-RU"/>
        </w:rPr>
        <w:t>III</w:t>
      </w:r>
      <w:r w:rsidRPr="00E557DA">
        <w:rPr>
          <w:rFonts w:ascii="Times New Roman" w:eastAsia="Times New Roman" w:hAnsi="Times New Roman" w:cs="Times New Roman"/>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организациях, осуществляющих функции по предоставлению муниципальных услуг</w:t>
      </w:r>
    </w:p>
    <w:p w:rsidR="00E557DA" w:rsidRPr="00E557DA" w:rsidRDefault="00E557DA" w:rsidP="00E557DA">
      <w:pPr>
        <w:spacing w:after="0" w:line="240" w:lineRule="auto"/>
        <w:rPr>
          <w:rFonts w:ascii="Times New Roman" w:eastAsia="Times New Roman" w:hAnsi="Times New Roman" w:cs="Times New Roman"/>
          <w:sz w:val="26"/>
          <w:szCs w:val="26"/>
          <w:lang w:eastAsia="ru-RU"/>
        </w:rPr>
      </w:pP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26. Предоставление муниципальной услуги включает в себя последовательность следующих административных процедур:</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приём, регистрация, проверка документов, представленных заявителем для получения муниципальной услуги;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принятие решения о предоставлении либо отказе в предоставлении муниципальной услуги, формирование личного дела;</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уведомление заявителя о предоставлении муниципальной услуги либо  направление заявителю решения об отказе в предоставлении муниципальной услуги.</w:t>
      </w:r>
    </w:p>
    <w:p w:rsidR="00E557DA" w:rsidRPr="00E557DA" w:rsidRDefault="00E557DA" w:rsidP="00E557DA">
      <w:pPr>
        <w:tabs>
          <w:tab w:val="left" w:pos="1260"/>
        </w:tabs>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Блок-схема предоставления муниципальной услуги приведена в приложении 4 к настоящему административному регламенту.</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27. Прием, регистрация, проверка документов, представленных заявителем для получения муниципальной услуги: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юридическим фактом для начала административной процедуры является поступление документов заявителя в УСЗН.</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ответственными за выполнение административной процедуры являются: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специалист УСЗН, ответственный за делопроизводство, - при поступлении документов заявителя по почте;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специалист УСЗН, ответственный за обработку запросов на предоставление муниципальной услуги в электронной форме с использованием Единого портала, - при поступлении запроса в форме электронного документа;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 специалист УСЗН, ответственный за предоставление  муниципальной  услуги, - при поступлении документов непосредственно от заявителя (его представителя) при его личном обращении;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при поступлении документов заявителя, отправленных по почте, специалист УСЗН, ответственный за делопроизводство, принимает документы, выполняя при этом следующие действия: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регистрирует поступившие документы в соответствии с порядком, установленным УСЗН для регистрации входящей корреспонденции. Время регистрации документов не должно превышать 15 минут;</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направляет зарегистрированные документы специалисту УСЗН, ответственному за предоставление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при поступлении запроса в форме электронного документа специалист УСЗН, ответственный за обработку запросов на предоставление муниципальной услуги в электронной форме с использованием Единого портала, выполняет следующие действия: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регистрирует поступившие документы в соответствии с порядком, установленным УСЗН для регистрации запросов о предоставлении муниципальных услуг в электронной форме. Время регистрации документов не должно превышать              15 минут;</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направляет зарегистрированные документы специалисту УСЗН, ответственному за предоставление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 при поступлении документов непосредственно от заявителя (его представителя) при личном обращении специалист УСЗН, ответственный за предоставление муниципальной услуги, выполняет следующие действия: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проводит проверку представленных документов на предмет соответствия их установленным законодательством Российской Федерации требованиям:  разборчивость написания текстов документов; полное написание фамилии, имени, отчества, адреса проживания заявителя; отсутствие в документах подчисток, приписок, зачеркнутых слов и иных неоговоренных исправлений; отсутствие серьезных повреждений документов, не позволяющих однозначно истолковать их содержание; отсутствие документов с истекшим сроком действия;</w:t>
      </w:r>
      <w:proofErr w:type="gramEnd"/>
      <w:r w:rsidRPr="00E557DA">
        <w:rPr>
          <w:rFonts w:ascii="Times New Roman" w:eastAsia="Times New Roman" w:hAnsi="Times New Roman" w:cs="Times New Roman"/>
          <w:sz w:val="26"/>
          <w:szCs w:val="26"/>
          <w:lang w:eastAsia="ru-RU"/>
        </w:rPr>
        <w:t xml:space="preserve"> соответствие копий документов оригиналам;</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определяет наличие оснований для предоставления муниципальной услуги;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при    установлении   фактов    отсутствия   необходимых     документов                    (за исключением документов, которые запрашиваются УСЗН в рамках межведомственного взаимодействия, и документов, формируемых непосредственно специалистами УСЗН), несоответствия предоставленных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w:t>
      </w:r>
      <w:proofErr w:type="gramEnd"/>
      <w:r w:rsidRPr="00E557DA">
        <w:rPr>
          <w:rFonts w:ascii="Times New Roman" w:eastAsia="Times New Roman" w:hAnsi="Times New Roman" w:cs="Times New Roman"/>
          <w:sz w:val="26"/>
          <w:szCs w:val="26"/>
          <w:lang w:eastAsia="ru-RU"/>
        </w:rPr>
        <w:t xml:space="preserve"> При необходимости специалист оказывает содействие в истребовании недостающих документов путём направления запросов;</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если заявителем предоставлены все необходимые для предоставления муниципальной услуги документы или документы могут быть получены путем направления межведомственных запросов, а также когда документы формируются непосредственно специалистами УСЗН, специалист УСЗН заверяет копии документов своей подписью с указанием фамилии и инициалов в случае их соответствия подлинным экземплярам;</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 выдает бланк заявления о предоставлении муниципальной услуги и разъясняет порядок его заполнения;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производит исчисление величины среднедушевого дохода семьи на основании документов о составе семьи и размере доходов каждого члена семьи;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вносит в установленном порядке в журнал регистрации запросов о предоставлении муниципальной услуги (приложение 5 к настоящему административному регламенту) запись о приеме запроса. Время приёма документов для оказания одной муниципальной услуги не может превышать 15 минут на одного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случаях, предусмотренных пунктом 17 настоящего административного регламента, запрос с документами возвращается заявителю без регистрации с устным разъяснением причин отказа в предоставлении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При получении документов заявителя, направленных им по почте или в электронной форме, после регистрации в УСЗН специалист УСЗН, ответственный за предоставление муниципальной услуги, выполняет следующие действия: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проводит проверку представленных документов на предмет соответствия их установленным законодательством Российской Федерации требованиям:  разборчивость написания текстов документов; полное написание фамилии, имени, отчества, адреса проживания заявителя; отсутствие в документах подчисток, приписок, зачеркнутых слов и иных неоговоренных исправлений; отсутствие серьезных повреждений документов, не позволяющих однозначно истолковать их содержание; отсутствие документов с истекшим сроком действия;</w:t>
      </w:r>
      <w:proofErr w:type="gramEnd"/>
      <w:r w:rsidRPr="00E557DA">
        <w:rPr>
          <w:rFonts w:ascii="Times New Roman" w:eastAsia="Times New Roman" w:hAnsi="Times New Roman" w:cs="Times New Roman"/>
          <w:sz w:val="26"/>
          <w:szCs w:val="26"/>
          <w:lang w:eastAsia="ru-RU"/>
        </w:rPr>
        <w:t xml:space="preserve"> соответствие копий документов оригиналам;</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производит исчисление величины среднедушевого дохода семьи на основании документов о составе семьи и размере доходов каждого члена семьи;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вносит в установленном порядке в журнал регистрации запросов о предоставлении муниципальной услуги (приложение 5 к настоящему административному регламенту) запись о приеме запроса.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После регистрации запроса о предоставлении муниципальной услуги специалист, ответственный за предоставление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в случае необходимости запроса документов, предоставляемых в рамках межведомственного информационного взаимодействия (если они не были предоставлены заявителем самостоятельно) формирует и направляет межведомственные запросы в порядке, установленном действующим законодательством Российской Федерации; </w:t>
      </w:r>
    </w:p>
    <w:p w:rsidR="00E557DA" w:rsidRPr="00E557DA" w:rsidRDefault="00E557DA" w:rsidP="00E557DA">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приобщает к документам, предоставляемым заявителем, справки УСЗН о получении заявителем пособий (выплат) на детей в связи с их рождением и воспитанием.</w:t>
      </w:r>
    </w:p>
    <w:p w:rsidR="00E557DA" w:rsidRPr="00E557DA" w:rsidRDefault="00E557DA" w:rsidP="00E557DA">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Срок составления справок и приобщения их к пакету документов не может превышать 2 рабочих дней;</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составляет акт обследования материально-бытового положения семьи заявителя (приложение 6 к настоящему административному регламенту). Акт материально-бытового обследования составляется комиссией в количестве не менее  3 человек, утверждается руководителем УСЗН и заверяется гербовой печатью.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Срок составления акта обследования материально-бытового положения семьи не может превышать 5 рабочих дней со дня обращения заявителя в УСЗН.</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По результатам административной процедуры специалист УСЗН формирует пакет документов, предоставляемых на заседание комиссии по социальной помощи при начальнике УСЗН (далее – комиссия).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28. При поступлении документов заявителя в МФЦ либо организацию, осуществляющую функции по предоставлению муниципальных услуг, сотрудник </w:t>
      </w:r>
      <w:r w:rsidRPr="00E557DA">
        <w:rPr>
          <w:rFonts w:ascii="Times New Roman" w:eastAsia="Times New Roman" w:hAnsi="Times New Roman" w:cs="Times New Roman"/>
          <w:sz w:val="26"/>
          <w:szCs w:val="26"/>
          <w:lang w:eastAsia="ru-RU"/>
        </w:rPr>
        <w:lastRenderedPageBreak/>
        <w:t>МФЦ либо сотрудник организации, осуществляющей функции по предоставлению муниципальных услуг, ответственный за организацию работы по приёму документов, необходимых для предоставления муниципальной услуги, при личном обращении заявителя принимает документы, выполняя при этом следующие действия: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проводит первичную проверку предоставленных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 тексты документов написаны разборчиво;</w:t>
      </w:r>
      <w:proofErr w:type="gramEnd"/>
      <w:r w:rsidRPr="00E557DA">
        <w:rPr>
          <w:rFonts w:ascii="Times New Roman" w:eastAsia="Times New Roman" w:hAnsi="Times New Roman" w:cs="Times New Roman"/>
          <w:sz w:val="26"/>
          <w:szCs w:val="26"/>
          <w:lang w:eastAsia="ru-RU"/>
        </w:rPr>
        <w:t xml:space="preserve"> в документах нет подчисток, приписок, зачёркнутых слов и иных неоговоренных исправлений; документы не имеют серьёзных повреждений, наличие которых не позволяет однозначно истолковать их содержание; не истек срок действия представленного документа;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сопоставляет предоставленные заявителем документы с перечнем документов, необходимых для получения муниципальной услуги, указанных в </w:t>
      </w:r>
      <w:hyperlink r:id="rId17" w:history="1">
        <w:r w:rsidRPr="00E557DA">
          <w:rPr>
            <w:rFonts w:ascii="Times New Roman" w:eastAsia="Times New Roman" w:hAnsi="Times New Roman" w:cs="Times New Roman"/>
            <w:sz w:val="26"/>
            <w:szCs w:val="26"/>
            <w:lang w:eastAsia="ru-RU"/>
          </w:rPr>
          <w:t>пункт</w:t>
        </w:r>
      </w:hyperlink>
      <w:hyperlink r:id="rId18" w:history="1">
        <w:proofErr w:type="gramStart"/>
        <w:r w:rsidRPr="00E557DA">
          <w:rPr>
            <w:rFonts w:ascii="Times New Roman" w:eastAsia="Times New Roman" w:hAnsi="Times New Roman" w:cs="Times New Roman"/>
            <w:sz w:val="26"/>
            <w:szCs w:val="26"/>
            <w:lang w:eastAsia="ru-RU"/>
          </w:rPr>
          <w:t>ах</w:t>
        </w:r>
        <w:proofErr w:type="gramEnd"/>
      </w:hyperlink>
      <w:r w:rsidRPr="00E557DA">
        <w:rPr>
          <w:rFonts w:ascii="Times New Roman" w:eastAsia="Times New Roman" w:hAnsi="Times New Roman" w:cs="Times New Roman"/>
          <w:sz w:val="26"/>
          <w:szCs w:val="26"/>
          <w:lang w:eastAsia="ru-RU"/>
        </w:rPr>
        <w:t xml:space="preserve"> 11-14 настоящего административного регламента;</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при несоблюдении заявителем требований, предусмотренных </w:t>
      </w:r>
      <w:hyperlink r:id="rId19" w:history="1">
        <w:r w:rsidRPr="00E557DA">
          <w:rPr>
            <w:rFonts w:ascii="Times New Roman" w:eastAsia="Times New Roman" w:hAnsi="Times New Roman" w:cs="Times New Roman"/>
            <w:sz w:val="26"/>
            <w:szCs w:val="26"/>
            <w:lang w:eastAsia="ru-RU"/>
          </w:rPr>
          <w:t xml:space="preserve">пунктом </w:t>
        </w:r>
      </w:hyperlink>
      <w:r w:rsidRPr="00E557DA">
        <w:rPr>
          <w:rFonts w:ascii="Times New Roman" w:eastAsia="Times New Roman" w:hAnsi="Times New Roman" w:cs="Times New Roman"/>
          <w:sz w:val="26"/>
          <w:szCs w:val="26"/>
          <w:lang w:eastAsia="ru-RU"/>
        </w:rPr>
        <w:t>17 настоящего административного регламента, уведомляет его о наличии оснований для отказа в приёме документов,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при отсутствии оснований, предусмотренных </w:t>
      </w:r>
      <w:hyperlink r:id="rId20" w:history="1">
        <w:r w:rsidRPr="00E557DA">
          <w:rPr>
            <w:rFonts w:ascii="Times New Roman" w:eastAsia="Times New Roman" w:hAnsi="Times New Roman" w:cs="Times New Roman"/>
            <w:sz w:val="26"/>
            <w:szCs w:val="26"/>
            <w:lang w:eastAsia="ru-RU"/>
          </w:rPr>
          <w:t xml:space="preserve">пунктом </w:t>
        </w:r>
      </w:hyperlink>
      <w:r w:rsidRPr="00E557DA">
        <w:rPr>
          <w:rFonts w:ascii="Times New Roman" w:eastAsia="Times New Roman" w:hAnsi="Times New Roman" w:cs="Times New Roman"/>
          <w:sz w:val="26"/>
          <w:szCs w:val="26"/>
          <w:lang w:eastAsia="ru-RU"/>
        </w:rPr>
        <w:t>17 настоящего административного регламента, принимает от заявителя заявление о предоставлении муниципальной услуги (</w:t>
      </w:r>
      <w:hyperlink r:id="rId21" w:history="1">
        <w:r w:rsidRPr="00E557DA">
          <w:rPr>
            <w:rFonts w:ascii="Times New Roman" w:eastAsia="Times New Roman" w:hAnsi="Times New Roman" w:cs="Times New Roman"/>
            <w:sz w:val="26"/>
            <w:szCs w:val="26"/>
            <w:lang w:eastAsia="ru-RU"/>
          </w:rPr>
          <w:t>приложение 2</w:t>
        </w:r>
      </w:hyperlink>
      <w:r w:rsidRPr="00E557DA">
        <w:rPr>
          <w:rFonts w:ascii="Times New Roman" w:eastAsia="Times New Roman" w:hAnsi="Times New Roman" w:cs="Times New Roman"/>
          <w:sz w:val="26"/>
          <w:szCs w:val="26"/>
          <w:lang w:eastAsia="ru-RU"/>
        </w:rPr>
        <w:t xml:space="preserve"> к настоящему административному регламенту) и документы, указанные в </w:t>
      </w:r>
      <w:hyperlink r:id="rId22" w:history="1">
        <w:r w:rsidRPr="00E557DA">
          <w:rPr>
            <w:rFonts w:ascii="Times New Roman" w:eastAsia="Times New Roman" w:hAnsi="Times New Roman" w:cs="Times New Roman"/>
            <w:sz w:val="26"/>
            <w:szCs w:val="26"/>
            <w:lang w:eastAsia="ru-RU"/>
          </w:rPr>
          <w:t>пункт</w:t>
        </w:r>
      </w:hyperlink>
      <w:hyperlink r:id="rId23" w:history="1">
        <w:proofErr w:type="gramStart"/>
        <w:r w:rsidRPr="00E557DA">
          <w:rPr>
            <w:rFonts w:ascii="Times New Roman" w:eastAsia="Times New Roman" w:hAnsi="Times New Roman" w:cs="Times New Roman"/>
            <w:sz w:val="26"/>
            <w:szCs w:val="26"/>
            <w:lang w:eastAsia="ru-RU"/>
          </w:rPr>
          <w:t>ах</w:t>
        </w:r>
        <w:proofErr w:type="gramEnd"/>
      </w:hyperlink>
      <w:r w:rsidRPr="00E557DA">
        <w:rPr>
          <w:rFonts w:ascii="Times New Roman" w:eastAsia="Times New Roman" w:hAnsi="Times New Roman" w:cs="Times New Roman"/>
          <w:sz w:val="26"/>
          <w:szCs w:val="26"/>
          <w:lang w:eastAsia="ru-RU"/>
        </w:rPr>
        <w:t xml:space="preserve"> 11-14 настоящего административного регламента, за исключением документов, запрашиваемых в рамках межведомственного информационного взаимодействия.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Сотрудник МФЦ либо сотрудник организации, осуществляющей функции по предоставлению муниципальных услуг, не позднее 1 рабочего дня, следующего за днем их приёма в МФЦ либо организацию, осуществляющую функции по предоставлению муниципальных услуг, осуществляет доставку сформированного пакета документов в УСЗН. </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29. При поступлении документов из МФЦ либо организации, осуществляющей функции по предоставлению муниципальных услуг, в УСЗН должностное лицо УСЗН, ответственное за предоставление муниципальной услуги, выполняет следующие действия: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фиксирует в акте приёма-передачи документов дату приема и количество принятых пакетов документов с указанием фамилии сотрудника МФЦ либо сотрудника организации, осуществляющей функции по предоставлению муниципальных услуг, сдавшего документы, и должностного лица УСЗН, ответственного за предоставление муниципальной услуги, принявшего документы;</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регистрирует поступивший запрос в журнале регистрации входящих запросов;</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осуществляет действия, необходимые для предоставления муниципальной услуги, предусмотренные подпунктом 5 пункта 27 настоящего административного регламента.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Принятие решения о предоставлении либо отказе в предоставлении муниципальной услуги, формирование личного дела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30. Принятие решения о назначении и выплате муниципального пособия либо отказе в назначении и выплате муниципального пособия:</w:t>
      </w:r>
    </w:p>
    <w:p w:rsidR="00E557DA" w:rsidRPr="00E557DA" w:rsidRDefault="00E557DA" w:rsidP="00E557DA">
      <w:pPr>
        <w:widowControl w:val="0"/>
        <w:numPr>
          <w:ilvl w:val="1"/>
          <w:numId w:val="23"/>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заявления о предоставлении муниципальной услуги и пакета документов заявителя на заседание комиссии. Порядок работы комиссии определяется приказом начальника УСЗН;</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решение о назначении и выплате муниципального пособия либо отказе в назначении и выплате муниципального пособия принимается на заседании комиссии в срок, не превышающий 10 (десять) рабочих дней со дня поступления запроса в УСЗН, и оформляется протоколом;</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право на предоставление муниципальной услуги определяется на день обращения за ее предоставлением в УСЗН по месту жительства заявителя, с которым проживает ребёнок. Муниципальное  пособие  назначается  и   выплачивается   на  каждого ребёнка-инвалида, за которым осуществляет уход неработающий родитель (иной законный представитель);</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размер денежной выплаты определяется муниципальной программой «Социальная поддержка населения города Челябинска»;</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5) в случае принятия решения о назначении и выплате муниципального пособия ответственный специалист УСЗН на основании протокола:</w:t>
      </w:r>
    </w:p>
    <w:p w:rsidR="00E557DA" w:rsidRPr="00E557DA" w:rsidRDefault="00E557DA" w:rsidP="00E557DA">
      <w:pPr>
        <w:widowControl w:val="0"/>
        <w:numPr>
          <w:ilvl w:val="2"/>
          <w:numId w:val="23"/>
        </w:num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E557DA">
        <w:rPr>
          <w:rFonts w:ascii="Times New Roman" w:eastAsia="Times New Roman" w:hAnsi="Times New Roman" w:cs="Times New Roman"/>
          <w:sz w:val="26"/>
          <w:szCs w:val="26"/>
          <w:lang w:eastAsia="ru-RU"/>
        </w:rPr>
        <w:t>готовит проект приказа о назначении и выплате муниципального пособия;</w:t>
      </w:r>
    </w:p>
    <w:p w:rsidR="00E557DA" w:rsidRPr="00E557DA" w:rsidRDefault="00E557DA" w:rsidP="00E557DA">
      <w:pPr>
        <w:widowControl w:val="0"/>
        <w:numPr>
          <w:ilvl w:val="2"/>
          <w:numId w:val="23"/>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осуществляет формирование данных о назначении и выплате муниципального пособия в программно-техническом комплексе;</w:t>
      </w:r>
    </w:p>
    <w:p w:rsidR="00E557DA" w:rsidRPr="00E557DA" w:rsidRDefault="00E557DA" w:rsidP="00E557DA">
      <w:pPr>
        <w:widowControl w:val="0"/>
        <w:numPr>
          <w:ilvl w:val="2"/>
          <w:numId w:val="23"/>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уведомляет заявителя о назначении и выплате муниципального пособия и сроках его получения;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6) при наличии оснований для отказа в предоставлении муниципальной услуги, указанных в </w:t>
      </w:r>
      <w:hyperlink w:anchor="Par150" w:history="1">
        <w:r w:rsidRPr="00E557DA">
          <w:rPr>
            <w:rFonts w:ascii="Times New Roman" w:eastAsia="Times New Roman" w:hAnsi="Times New Roman" w:cs="Times New Roman"/>
            <w:sz w:val="26"/>
            <w:szCs w:val="26"/>
            <w:lang w:eastAsia="ru-RU"/>
          </w:rPr>
          <w:t>пункте</w:t>
        </w:r>
      </w:hyperlink>
      <w:r w:rsidRPr="00E557DA">
        <w:rPr>
          <w:rFonts w:ascii="Times New Roman" w:eastAsia="Times New Roman" w:hAnsi="Times New Roman" w:cs="Times New Roman"/>
          <w:sz w:val="26"/>
          <w:szCs w:val="26"/>
          <w:lang w:eastAsia="ru-RU"/>
        </w:rPr>
        <w:t xml:space="preserve"> 18 настоящего административного регламента, ответственный специалист УСЗН готовит решение об отказе в назначении и выплате муниципального пособия по форме, предусмотренной приложением 7 к настоящему административному регламенту, в двух экземплярах с указанием причин отказа.</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Решение об отказе в назначении и выплате муниципального пособия оформляется в двух экземплярах, один из которых остается в УСЗН, а второй                           в 5-дневный срок со дня его принятия направляется заявителю.</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Решение об отказе в назначении и выплате муниципального пособия регистрируется в </w:t>
      </w:r>
      <w:hyperlink w:anchor="Par866" w:history="1">
        <w:r w:rsidRPr="00E557DA">
          <w:rPr>
            <w:rFonts w:ascii="Times New Roman" w:eastAsia="Times New Roman" w:hAnsi="Times New Roman" w:cs="Times New Roman"/>
            <w:sz w:val="26"/>
            <w:szCs w:val="26"/>
            <w:lang w:eastAsia="ru-RU"/>
          </w:rPr>
          <w:t>журнале</w:t>
        </w:r>
      </w:hyperlink>
      <w:r w:rsidRPr="00E557DA">
        <w:rPr>
          <w:rFonts w:ascii="Times New Roman" w:eastAsia="Times New Roman" w:hAnsi="Times New Roman" w:cs="Times New Roman"/>
          <w:sz w:val="26"/>
          <w:szCs w:val="26"/>
          <w:lang w:eastAsia="ru-RU"/>
        </w:rPr>
        <w:t xml:space="preserve"> регистрации решений об отказе в назначении и выплате муниципального пособия (приложение 8 к настоящему административному регламенту) и хранится в отказном деле с копиями документов;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xml:space="preserve">7) специалист УСЗН, ответственный за предоставление муниципальной услуги, передает проект приказа решения о назначении и выплате муниципального пособия либо проект решения об отказе в назначении и выплате муниципального пособия с приложением документов заявителя на подпись руководителю УСЗН либо его заместителю при наличии приказа о делегировании ему права подписи </w:t>
      </w:r>
      <w:r w:rsidRPr="00E557DA">
        <w:rPr>
          <w:rFonts w:ascii="Times New Roman" w:eastAsia="Times New Roman" w:hAnsi="Times New Roman" w:cs="Times New Roman"/>
          <w:sz w:val="26"/>
          <w:szCs w:val="26"/>
          <w:lang w:eastAsia="ru-RU"/>
        </w:rPr>
        <w:lastRenderedPageBreak/>
        <w:t>вышеуказанных документов, предварительно согласовав с начальником структурного подразделения (отдела) УСЗН, ответственного за</w:t>
      </w:r>
      <w:proofErr w:type="gramEnd"/>
      <w:r w:rsidRPr="00E557DA">
        <w:rPr>
          <w:rFonts w:ascii="Times New Roman" w:eastAsia="Times New Roman" w:hAnsi="Times New Roman" w:cs="Times New Roman"/>
          <w:sz w:val="26"/>
          <w:szCs w:val="26"/>
          <w:lang w:eastAsia="ru-RU"/>
        </w:rPr>
        <w:t xml:space="preserve"> предоставление муниципальной услуги;</w:t>
      </w:r>
    </w:p>
    <w:p w:rsidR="00E557DA" w:rsidRPr="00E557DA" w:rsidRDefault="00E557DA" w:rsidP="00E557DA">
      <w:pPr>
        <w:widowControl w:val="0"/>
        <w:numPr>
          <w:ilvl w:val="0"/>
          <w:numId w:val="26"/>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руководитель УСЗН (его заместитель) осуществляет проверку сформированных документов, подписывает их и передает подписанные документы:</w:t>
      </w:r>
    </w:p>
    <w:p w:rsidR="00E557DA" w:rsidRPr="00E557DA" w:rsidRDefault="00E557DA" w:rsidP="00E557DA">
      <w:pPr>
        <w:widowControl w:val="0"/>
        <w:numPr>
          <w:ilvl w:val="0"/>
          <w:numId w:val="25"/>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приказ о назначении и выплате муниципального пособия – специалисту УСЗН, ответственному за предоставление муниципальной услуги, для внесения данных получателя в банк данных учетной документации и оформления выплатных документов;</w:t>
      </w:r>
    </w:p>
    <w:p w:rsidR="00E557DA" w:rsidRPr="00E557DA" w:rsidRDefault="00E557DA" w:rsidP="00E557DA">
      <w:pPr>
        <w:widowControl w:val="0"/>
        <w:numPr>
          <w:ilvl w:val="0"/>
          <w:numId w:val="25"/>
        </w:num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решение об отказе в назначении и выплате муниципального пособия – специалисту УСЗН, ответственному за предоставление муниципальной услуги, для регистрации и направления его заявителю со всеми его документами;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9) результатом административной процедуры является поступление от руководителя УСЗН (его заместителя) специалисту УСЗН, ответственному за предоставление муниципальной услуги, личного дела с подписанным приказом о назначении и выплате муниципального пособия для выплаты получателю муниципальной услуги муниципального пособия или уведомления об отказе в назначении и выплате муниципального пособия для направления его заявителю.           В состав личного дела входят копии документов, необходимых для предоставления муниципальной услуги, указанные в пунктах 11-14 настоящего административного регламента. </w:t>
      </w:r>
      <w:proofErr w:type="gramStart"/>
      <w:r w:rsidRPr="00E557DA">
        <w:rPr>
          <w:rFonts w:ascii="Times New Roman" w:eastAsia="Times New Roman" w:hAnsi="Times New Roman" w:cs="Times New Roman"/>
          <w:sz w:val="26"/>
          <w:szCs w:val="26"/>
          <w:lang w:eastAsia="ru-RU"/>
        </w:rPr>
        <w:t>В дальнейшем в личное дело включаются документы, подтверждающие изменения условий предоставления муниципальной услуги;</w:t>
      </w:r>
      <w:proofErr w:type="gramEnd"/>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10) общий срок выполнения данной административной процедуры – один рабочий день, в том числе формирование личного дела заявителя – не более 30 минут.</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31. Направление заявителю решения об отказе в назначении и выплате муниципального пособия: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юридическим фактом для начала административной процедуры по уведомлению заявителя об отказе в назначении и выплате муниципального пособия является получение специалистом УСЗН, ответственным за предоставление муниципальной услуги, подписанного руководителем УСЗН (заместителем руководителя УСЗН) протокола комиссии об отказе в назначении и выплате муниципального пособия;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вручение заявителю экземпляра решения об отказе в назначении и выплате муниципального пособия осуществляется способом, позволяющим подтвердить факт и дату направления решения заявителю, второй экземпляр решения хранится в деле с копиями документов.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Дела с копиями документов, решения об отказе в назначении и выплате муниципального пособия хранятся в УСЗН в течение пяти лет.</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Результатом данной административной процедуры является направление заявителю в письменном или электронном виде решения об отказе в назначении и выплате муниципального пособия.</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Срок выполнения данной административной процедуры составляет три рабочих дня.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32. Формирование документов на выплату муниципального пособия, обеспечение выплаты муниципального пособия: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1) юридическим фактом для начала административной процедуры является получение должностным лицом УСЗН, ответственным за предоставление муниципальной услуги, подписанного руководителем УСЗН (его заместителем) приказа о назначении и выплате муниципального пособия;</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2) ответственным за выполнение административной процедуры является должностное лицо УСЗН, ответственное за формирование выплатных документов;</w:t>
      </w:r>
    </w:p>
    <w:p w:rsidR="00E557DA" w:rsidRPr="00E557DA" w:rsidRDefault="00E557DA" w:rsidP="00E557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административная процедура по оформлению выплатных документов выполняется в следующем порядке:</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специалист УСЗН, ответственный за формирование выплатных документов, готовит документы на финансирование выплаты пособия через кредитные организации, организации почтовой связи либо через кассу УСЗН;</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для зачисления на счета в кредитные организации формирует платежные документы. Кредитная организация после поступления сре</w:t>
      </w:r>
      <w:proofErr w:type="gramStart"/>
      <w:r w:rsidRPr="00E557DA">
        <w:rPr>
          <w:rFonts w:ascii="Times New Roman" w:eastAsia="Times New Roman" w:hAnsi="Times New Roman" w:cs="Times New Roman"/>
          <w:sz w:val="26"/>
          <w:szCs w:val="26"/>
          <w:lang w:eastAsia="ru-RU"/>
        </w:rPr>
        <w:t>дств пр</w:t>
      </w:r>
      <w:proofErr w:type="gramEnd"/>
      <w:r w:rsidRPr="00E557DA">
        <w:rPr>
          <w:rFonts w:ascii="Times New Roman" w:eastAsia="Times New Roman" w:hAnsi="Times New Roman" w:cs="Times New Roman"/>
          <w:sz w:val="26"/>
          <w:szCs w:val="26"/>
          <w:lang w:eastAsia="ru-RU"/>
        </w:rPr>
        <w:t>оизводит зачисление денежных средств на лицевые счета по вкладам получателей;</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для осуществления выплаты организациями почтовой связи подготовленные документы (реестры по движению по способу выплаты «Поручение», машинограммы, разовые поручения, поручения на выплату пособия) с копией платежного поручения передаются в организации почтовой связи;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возвраты не зачисленных кредитной организацией сумм отрабатываются путём  установления причины возврата, сличением банковских реквизитов с данными личного дела получателя, затем производится повторное перечисление суммы, предусмотренной на выплату муниципального пособия, на счета получателей, открытые в кредитных организациях. По окончании календарного месяца оформляются акты сверки для расчёта с кредитными организациями за услуги по зачислению сумм, предусмотренных на выплату муниципального пособия, на лицевые счета по вкладам получателей;</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5) при поступлении в УСЗН отчёта о суммах, выплаченных через организации почтовой связи, специалист УСЗН, ответственный за формирование выплатных документов, оформляет акт сверки для расчёта с организациями почтовой связи за услуги по доставке и выплате муниципального пособия;</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6) подготовленные акты подписываются руководителем и главным бухгалтером УСЗН, заверяются гербовой печатью и направляются для подписания поставщикам услуг;</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7) ответственный специалист УСЗН готовит платежные документы для проведения окончательного расчёта с кредитными организациями и организациями почтовой связи;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xml:space="preserve">8) результатом данной административной процедуры является завершение формирования документов на выплату муниципального пособия и обеспечение выплаты муниципального пособия заявителю 1 раз в квартал (не позднее 26 числа последнего месяца квартала) в течение 12 месяцев с месяца его назначения или до выявления обстоятельств, являющихся основанием для прекращения выплаты муниципального пособия, предусмотренных </w:t>
      </w:r>
      <w:hyperlink r:id="rId24" w:history="1">
        <w:r w:rsidRPr="00E557DA">
          <w:rPr>
            <w:rFonts w:ascii="Times New Roman" w:eastAsia="Times New Roman" w:hAnsi="Times New Roman" w:cs="Times New Roman"/>
            <w:sz w:val="26"/>
            <w:szCs w:val="26"/>
            <w:lang w:eastAsia="ru-RU"/>
          </w:rPr>
          <w:t xml:space="preserve">пунктом </w:t>
        </w:r>
      </w:hyperlink>
      <w:r w:rsidRPr="00E557DA">
        <w:rPr>
          <w:rFonts w:ascii="Times New Roman" w:eastAsia="Times New Roman" w:hAnsi="Times New Roman" w:cs="Times New Roman"/>
          <w:sz w:val="26"/>
          <w:szCs w:val="26"/>
          <w:lang w:eastAsia="ru-RU"/>
        </w:rPr>
        <w:t>33 настоящего административного регламента.</w:t>
      </w:r>
      <w:proofErr w:type="gramEnd"/>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33. Обстоятельствами, являющимися основанием прекращения выплаты муниципального пособия, являются: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подача родителем (иным законным представителем) ребёнка-инвалида заявления в УСЗН о прекращении выплаты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утрата оснований, дающих право заявителю на получение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выявление в документах, представленных заявителем для назначения и выплаты муниципального пособия, заведомо неверных сведений, сокрытия данных, влияющих на право получения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отсутствие сведений о продлении срока установления инвалидности у ребёнка;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 достижение ребёнком-инвалидом восемнадцатилетнего возраста;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объявление ребёнка-инвалида в возрасте до восемнадцати лет полностью дееспособным в соответствии с законодательством Российской Федерации;</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помещение ребёнка на полное государственное обеспечение;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лишение родительских прав (ограничение судом родительских прав) в отношении ребёнка-инвалида;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отмена усыновления, опеки (попечительства) в отношении ребёнка-инвалида;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отсутствие факта совместного проживания родителя (иного законного представителя) с ребёнком-инвалидом;</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трудоустройство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изменение социального статуса семьи (заключение родителем (иным законным представителем) ребёнка-инвалида брака; установление отцовства с подтверждением факта проживания отца ребёнка в  семье);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снятие заявителя с регистрационного учета по месту жительства (месту пребывания);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превышение среднедушевого дохода семьи, дающего право на получение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смерть заявителя или ребёнка-инвалида или признание их безвестно отсутствующими либо умершими;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выявление в предоставленных родителем (иным законным представителем) ребёнка-инвалида документах, явившихся основаниями для назначения и выплаты муниципального пособия, сведений, не соответствующих действительности.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34. Решение о прекращении выплаты муниципального пособия при наличии обстоятельств, являющихся основанием прекращения выплаты муниципального пособия, принимает комиссия в течение 10 рабочих дней со дня выявления обстоятельств, являющихся основанием для принятия такого решения. Решение оформляется приказом УСЗН. При этом выплата прекращается с месяца, следующего за месяцем, в котором наступили обстоятельства, являющиеся основанием прекращения выплаты муниципального пособия.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Суммы муниципального пособия,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муниципального пособия, возмещаются этими получателями, а в случае спора – взыскиваются в судебном порядке.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Суммы муниципального пособия, излишне выплаченные получателю по вине УСЗН, назначившего муниципальное пособие, удержанию не подлежат, за исключением случая счётной ошибки.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35. Решение о прекращении выплаты муниципального пособия направляется заявителю почтой на адрес по месту жительства, на адрес электронной почты или вручается ему лично за подписью начальника УСЗН не позднее чем через 2 рабочих дня со дня принятия соответствующего решения и может быть обжаловано гражданином в Комитете или в судебном порядке.</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36. Специалист УСЗН, ответственный за предоставление муниципальной услуги, представляет в Комитет ежеквартально:</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до 27-го числа последнего месяца отчётного периода – информацию  о расходовании финансовых средств, выделенных на выплату муниципального пособия, и количестве получателей муниципального пособия;</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 до 5-го числа месяца, следующего за отчётным периодом, – список  получателей муниципального пособия. </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lastRenderedPageBreak/>
        <w:t>37.  Специалист Комитета ежеквартально до 10-го числа месяца, следующего за отчётным периодом, осуществляет сверку освоения бюджетных ассигнований, выделенных УСЗН на выплату муниципального пособия.</w:t>
      </w:r>
    </w:p>
    <w:p w:rsidR="00E557DA" w:rsidRPr="00E557DA" w:rsidRDefault="00E557DA" w:rsidP="00E557DA">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val="en-US" w:eastAsia="ru-RU"/>
        </w:rPr>
        <w:t>IV</w:t>
      </w:r>
      <w:r w:rsidRPr="00E557DA">
        <w:rPr>
          <w:rFonts w:ascii="Times New Roman" w:eastAsia="Times New Roman" w:hAnsi="Times New Roman" w:cs="Times New Roman"/>
          <w:sz w:val="26"/>
          <w:szCs w:val="26"/>
          <w:lang w:eastAsia="ru-RU"/>
        </w:rPr>
        <w:t xml:space="preserve">. Формы контроля </w:t>
      </w: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за исполнением административного регламента</w:t>
      </w: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органа, предоставляющего муниципальную услугу, должностных лиц, муниципальных служащих органа, предоставляющего муниципальную услугу.</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39.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принятий решений ответственными специалистами, осуществляется путём проведения руководителем УСЗН проверок соблюдения и исполнения специалистами УСЗН, ответственными за предоставление муниципальной услуги, положений настоящего административного регламента.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40. Периодичность осуществления текущего контроля устанавливается руководителем УСЗН. При этом текущий контроль осуществляется не реже одного раза в год.</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Результаты текущего контроля оформляются в виде справки (акта), в которой отмечаются выявленные недостатки и указываются сроки их устранения. Справка подписывается специалистами УСЗН, деятельность которых проверялась, и руководителем УСЗН.</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41. Основными задачами системы контроля являются: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обеспечение своевременного и качественного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своевременное выявление отклонений в сроках и качестве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выявление и устранение причин и условий, способствующих ненадлежащему предоставлению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предупреждение неисполнения или ненадлежащего исполнения предоставления муниципальной услуги, а также принятие мер по данным фактам.</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Контроль за</w:t>
      </w:r>
      <w:proofErr w:type="gramEnd"/>
      <w:r w:rsidRPr="00E557DA">
        <w:rPr>
          <w:rFonts w:ascii="Times New Roman" w:eastAsia="Times New Roman" w:hAnsi="Times New Roman" w:cs="Times New Roman"/>
          <w:sz w:val="26"/>
          <w:szCs w:val="26"/>
          <w:lang w:eastAsia="ru-RU"/>
        </w:rPr>
        <w:t xml:space="preserve"> рассмотрением своих заявлений заявители могут осуществлять на основании информации, полученной в УСЗН, по телефону или лично при консультировании.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42. Плановые проверки УСЗН по исполнению настоящего  административного регламента осуществляются Комитетом в соответствии с планами работы Комитета, но не реже одного раза в 2 года.</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43. Внеплановые проверки полноты и качества исполнения административного регламента осуществляются Комитетом в случае выявления нарушений требования административного регламента, а также по фактам обращений заявителей, содержащих сведения о нарушениях законодательства Российской Федерации, Челябинской области и настоящего административного регламента.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44. При проверке рассматриваются все вопросы, связанные с предоставлением муниципальной услуги (комплексные проверки), или отдельные аспекты </w:t>
      </w:r>
      <w:r w:rsidRPr="00E557DA">
        <w:rPr>
          <w:rFonts w:ascii="Times New Roman" w:eastAsia="Times New Roman" w:hAnsi="Times New Roman" w:cs="Times New Roman"/>
          <w:sz w:val="26"/>
          <w:szCs w:val="26"/>
          <w:lang w:eastAsia="ru-RU"/>
        </w:rPr>
        <w:lastRenderedPageBreak/>
        <w:t>(тематические проверки). Проверка проводится по конкретному обращению (запросу) заявителя.</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45. Должностные лица, специалисты,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в ходе исполнения настоящего административного регламента.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Персональная ответственность должностных лиц, специалистов,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46. По результатам контроля в случае нарушений прав заявителей виновные лица привлекаются к ответственности в соответствии с законодательством Российской Федерации.</w:t>
      </w: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val="en-US" w:eastAsia="ru-RU"/>
        </w:rPr>
        <w:t>V</w:t>
      </w:r>
      <w:r w:rsidRPr="00E557DA">
        <w:rPr>
          <w:rFonts w:ascii="Times New Roman" w:eastAsia="Times New Roman" w:hAnsi="Times New Roman" w:cs="Times New Roman"/>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должностных лиц органа, предоставляющего </w:t>
      </w:r>
      <w:proofErr w:type="gramStart"/>
      <w:r w:rsidRPr="00E557DA">
        <w:rPr>
          <w:rFonts w:ascii="Times New Roman" w:eastAsia="Times New Roman" w:hAnsi="Times New Roman" w:cs="Times New Roman"/>
          <w:sz w:val="26"/>
          <w:szCs w:val="26"/>
          <w:lang w:eastAsia="ru-RU"/>
        </w:rPr>
        <w:t>муниципальную</w:t>
      </w:r>
      <w:proofErr w:type="gramEnd"/>
      <w:r w:rsidRPr="00E557DA">
        <w:rPr>
          <w:rFonts w:ascii="Times New Roman" w:eastAsia="Times New Roman" w:hAnsi="Times New Roman" w:cs="Times New Roman"/>
          <w:sz w:val="26"/>
          <w:szCs w:val="26"/>
          <w:lang w:eastAsia="ru-RU"/>
        </w:rPr>
        <w:t xml:space="preserve"> услуг, </w:t>
      </w:r>
    </w:p>
    <w:p w:rsidR="00E557DA" w:rsidRPr="00E557DA" w:rsidRDefault="00E557DA" w:rsidP="00E557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муниципальных служащих, МФЦ, работников МФЦ, а также организаций, осуществляющих функции по предоставлению муниципальных услуг, или их работников</w:t>
      </w:r>
    </w:p>
    <w:p w:rsidR="00E557DA" w:rsidRPr="00E557DA" w:rsidRDefault="00E557DA" w:rsidP="00E557DA">
      <w:pPr>
        <w:spacing w:after="0" w:line="240" w:lineRule="auto"/>
        <w:jc w:val="center"/>
        <w:rPr>
          <w:rFonts w:ascii="Times New Roman" w:eastAsia="Times New Roman" w:hAnsi="Times New Roman" w:cs="Times New Roman"/>
          <w:sz w:val="26"/>
          <w:szCs w:val="26"/>
          <w:lang w:eastAsia="ru-RU"/>
        </w:rPr>
      </w:pP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47. </w:t>
      </w:r>
      <w:proofErr w:type="gramStart"/>
      <w:r w:rsidRPr="00E557DA">
        <w:rPr>
          <w:rFonts w:ascii="Times New Roman" w:eastAsia="Times New Roman" w:hAnsi="Times New Roman" w:cs="Times New Roman"/>
          <w:sz w:val="26"/>
          <w:szCs w:val="26"/>
          <w:lang w:eastAsia="ru-RU"/>
        </w:rPr>
        <w:t xml:space="preserve">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(пл. Революции, </w:t>
      </w:r>
      <w:smartTag w:uri="urn:schemas-microsoft-com:office:smarttags" w:element="metricconverter">
        <w:smartTagPr>
          <w:attr w:name="ProductID" w:val="2, г"/>
        </w:smartTagPr>
        <w:r w:rsidRPr="00E557DA">
          <w:rPr>
            <w:rFonts w:ascii="Times New Roman" w:eastAsia="Times New Roman" w:hAnsi="Times New Roman" w:cs="Times New Roman"/>
            <w:sz w:val="26"/>
            <w:szCs w:val="26"/>
            <w:lang w:eastAsia="ru-RU"/>
          </w:rPr>
          <w:t>2, г</w:t>
        </w:r>
      </w:smartTag>
      <w:r w:rsidRPr="00E557DA">
        <w:rPr>
          <w:rFonts w:ascii="Times New Roman" w:eastAsia="Times New Roman" w:hAnsi="Times New Roman" w:cs="Times New Roman"/>
          <w:sz w:val="26"/>
          <w:szCs w:val="26"/>
          <w:lang w:eastAsia="ru-RU"/>
        </w:rPr>
        <w:t>. Челябинск, 454013), председателю Комитета (ул. Энгельса, 99-в, г. Челябинск, 454020), а также через МФЦ, с использованием информационно-телекоммуникационной</w:t>
      </w:r>
      <w:proofErr w:type="gramEnd"/>
      <w:r w:rsidRPr="00E557DA">
        <w:rPr>
          <w:rFonts w:ascii="Times New Roman" w:eastAsia="Times New Roman" w:hAnsi="Times New Roman" w:cs="Times New Roman"/>
          <w:sz w:val="26"/>
          <w:szCs w:val="26"/>
          <w:lang w:eastAsia="ru-RU"/>
        </w:rPr>
        <w:t xml:space="preserve">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 на личном приеме Главой города Челябинска, иным уполномоченным должностным лицом местного самоуправления города Челябинска.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48. Жалоба на решения и действия (бездействие) МФЦ подается в Администрацию города Челябинска, работников МФЦ – директору МФЦ. Жалоба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подана при личном приеме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 муниципальных услуг, а также подана при личном приеме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 xml:space="preserve">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 210-ФЗ, Федерального закона от 06.04.2011 № 63-ФЗ                                  «Об электронной подписи», постановления Правительства Российской Федерации             </w:t>
      </w:r>
      <w:r w:rsidRPr="00E557DA">
        <w:rPr>
          <w:rFonts w:ascii="Times New Roman" w:eastAsia="Times New Roman" w:hAnsi="Times New Roman" w:cs="Times New Roman"/>
          <w:sz w:val="26"/>
          <w:szCs w:val="26"/>
          <w:lang w:eastAsia="ru-RU"/>
        </w:rPr>
        <w:lastRenderedPageBreak/>
        <w:t>от 25.01.2013 № 33 «Об использовании простой электронной подписи при оказании государственных и муниципальных услуг».</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49. Заявитель может обратиться с жалобой, в том числе в следующих случаях:</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 нарушение срока регистрации запроса о предоставлении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настоящей муниципальной услуги в полном объеме;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rsidRPr="00E557DA">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настоящей муниципальной услуги в полном объеме;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города Челябинска;</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57DA">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настоящей муниципальной услуги в полном объеме;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rsidRPr="00E557DA">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настоящей муниципальной услуги в полном объеме;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настоящей муниципальной услуги в полном объеме.</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50. Жалоба должна содержать:</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3) сведения об обжалуемых действиях (бездействии) и решениях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УСЗН либо муниципального служащего, МФЦ, работника МФЦ, организаций, осуществляющих функции по предоставлению муниципальных услуг, их работников. </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Заявитель имеет право представить документы (при наличии), подтверждающие доводы заявителя, либо их копии.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51. </w:t>
      </w:r>
      <w:proofErr w:type="gramStart"/>
      <w:r w:rsidRPr="00E557DA">
        <w:rPr>
          <w:rFonts w:ascii="Times New Roman" w:eastAsia="Times New Roman" w:hAnsi="Times New Roman" w:cs="Times New Roman"/>
          <w:sz w:val="26"/>
          <w:szCs w:val="26"/>
          <w:lang w:eastAsia="ru-RU"/>
        </w:rPr>
        <w:t>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приёме документов у заявителя либо в</w:t>
      </w:r>
      <w:proofErr w:type="gramEnd"/>
      <w:r w:rsidRPr="00E557DA">
        <w:rPr>
          <w:rFonts w:ascii="Times New Roman" w:eastAsia="Times New Roman" w:hAnsi="Times New Roman" w:cs="Times New Roman"/>
          <w:sz w:val="26"/>
          <w:szCs w:val="26"/>
          <w:lang w:eastAsia="ru-RU"/>
        </w:rPr>
        <w:t xml:space="preserve"> </w:t>
      </w:r>
      <w:proofErr w:type="gramStart"/>
      <w:r w:rsidRPr="00E557DA">
        <w:rPr>
          <w:rFonts w:ascii="Times New Roman" w:eastAsia="Times New Roman" w:hAnsi="Times New Roman" w:cs="Times New Roman"/>
          <w:sz w:val="26"/>
          <w:szCs w:val="26"/>
          <w:lang w:eastAsia="ru-RU"/>
        </w:rPr>
        <w:t>исправлении</w:t>
      </w:r>
      <w:proofErr w:type="gramEnd"/>
      <w:r w:rsidRPr="00E557DA">
        <w:rPr>
          <w:rFonts w:ascii="Times New Roman" w:eastAsia="Times New Roman" w:hAnsi="Times New Roman" w:cs="Times New Roman"/>
          <w:sz w:val="26"/>
          <w:szCs w:val="26"/>
          <w:lang w:eastAsia="ru-RU"/>
        </w:rPr>
        <w:t xml:space="preserve"> допущенных опечаток и ошибок </w:t>
      </w:r>
      <w:r w:rsidRPr="00E557DA">
        <w:rPr>
          <w:rFonts w:ascii="Times New Roman" w:eastAsia="Times New Roman" w:hAnsi="Times New Roman" w:cs="Times New Roman"/>
          <w:sz w:val="26"/>
          <w:szCs w:val="26"/>
          <w:lang w:eastAsia="ru-RU"/>
        </w:rPr>
        <w:lastRenderedPageBreak/>
        <w:t>или в случае обжалования нарушения установленного срока таких исправлений – в течение 5 (пяти) рабочих дней со дня её регистрации.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52. По результатам рассмотрения жалобы принимается одно из следующих решений:</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E557DA">
        <w:rPr>
          <w:rFonts w:ascii="Times New Roman" w:eastAsia="Times New Roman" w:hAnsi="Times New Roman" w:cs="Times New Roman"/>
          <w:sz w:val="26"/>
          <w:szCs w:val="26"/>
          <w:lang w:eastAsia="ru-RU"/>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roofErr w:type="gramEnd"/>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2) отказ в удовлетворении жалобы.</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53. Не позднее дня, следующего за днём принятия решения, указанного в </w:t>
      </w:r>
      <w:hyperlink r:id="rId25" w:history="1">
        <w:r w:rsidRPr="00E557DA">
          <w:rPr>
            <w:rFonts w:ascii="Times New Roman" w:eastAsia="Times New Roman" w:hAnsi="Times New Roman" w:cs="Times New Roman"/>
            <w:sz w:val="26"/>
            <w:szCs w:val="26"/>
            <w:lang w:eastAsia="ru-RU"/>
          </w:rPr>
          <w:t xml:space="preserve">пункте </w:t>
        </w:r>
      </w:hyperlink>
      <w:r w:rsidRPr="00E557DA">
        <w:rPr>
          <w:rFonts w:ascii="Times New Roman" w:eastAsia="Times New Roman" w:hAnsi="Times New Roman" w:cs="Times New Roman"/>
          <w:sz w:val="26"/>
          <w:szCs w:val="26"/>
          <w:lang w:eastAsia="ru-RU"/>
        </w:rPr>
        <w:t>52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57DA">
        <w:rPr>
          <w:rFonts w:ascii="Times New Roman" w:eastAsia="Times New Roman" w:hAnsi="Times New Roman" w:cs="Times New Roman"/>
          <w:sz w:val="26"/>
          <w:szCs w:val="26"/>
          <w:lang w:eastAsia="ru-RU"/>
        </w:rPr>
        <w:t>неудобства</w:t>
      </w:r>
      <w:proofErr w:type="gramEnd"/>
      <w:r w:rsidRPr="00E557DA">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В случае признания </w:t>
      </w:r>
      <w:proofErr w:type="gramStart"/>
      <w:r w:rsidRPr="00E557DA">
        <w:rPr>
          <w:rFonts w:ascii="Times New Roman" w:eastAsia="Times New Roman" w:hAnsi="Times New Roman" w:cs="Times New Roman"/>
          <w:sz w:val="26"/>
          <w:szCs w:val="26"/>
          <w:lang w:eastAsia="ru-RU"/>
        </w:rPr>
        <w:t>жалобы</w:t>
      </w:r>
      <w:proofErr w:type="gramEnd"/>
      <w:r w:rsidRPr="00E557DA">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54. В случае установления в ходе или по результатам </w:t>
      </w:r>
      <w:proofErr w:type="gramStart"/>
      <w:r w:rsidRPr="00E557DA">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E557DA">
        <w:rPr>
          <w:rFonts w:ascii="Times New Roman" w:eastAsia="Times New Roman" w:hAnsi="Times New Roman" w:cs="Times New Roman"/>
          <w:sz w:val="26"/>
          <w:szCs w:val="26"/>
          <w:lang w:eastAsia="ru-RU"/>
        </w:rPr>
        <w:t xml:space="preserve"> или преступления должностное лицо, работник, наделенные полномочиями по рассмотрению жалоб, в соответствии с пунктами 47, 48 настоящего административного регламента, незамедлительно направляют имеющиеся материалы в органы прокуратуры.</w:t>
      </w:r>
    </w:p>
    <w:p w:rsidR="00E557DA" w:rsidRPr="00E557DA" w:rsidRDefault="00E557DA" w:rsidP="00E557DA">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 xml:space="preserve">Председатель Комитета </w:t>
      </w:r>
      <w:proofErr w:type="gramStart"/>
      <w:r w:rsidRPr="00E557DA">
        <w:rPr>
          <w:rFonts w:ascii="Times New Roman" w:eastAsia="Times New Roman" w:hAnsi="Times New Roman" w:cs="Times New Roman"/>
          <w:sz w:val="26"/>
          <w:szCs w:val="26"/>
          <w:lang w:eastAsia="ru-RU"/>
        </w:rPr>
        <w:t>социальной</w:t>
      </w:r>
      <w:proofErr w:type="gramEnd"/>
      <w:r w:rsidRPr="00E557DA">
        <w:rPr>
          <w:rFonts w:ascii="Times New Roman" w:eastAsia="Times New Roman" w:hAnsi="Times New Roman" w:cs="Times New Roman"/>
          <w:sz w:val="26"/>
          <w:szCs w:val="26"/>
          <w:lang w:eastAsia="ru-RU"/>
        </w:rPr>
        <w:t xml:space="preserve"> </w:t>
      </w:r>
    </w:p>
    <w:p w:rsidR="00E557DA" w:rsidRPr="00E557DA" w:rsidRDefault="00E557DA" w:rsidP="00E557DA">
      <w:pPr>
        <w:spacing w:after="0" w:line="240" w:lineRule="auto"/>
        <w:jc w:val="both"/>
        <w:rPr>
          <w:rFonts w:ascii="Times New Roman" w:eastAsia="Times New Roman" w:hAnsi="Times New Roman" w:cs="Times New Roman"/>
          <w:sz w:val="26"/>
          <w:szCs w:val="26"/>
          <w:lang w:eastAsia="ru-RU"/>
        </w:rPr>
      </w:pPr>
      <w:r w:rsidRPr="00E557DA">
        <w:rPr>
          <w:rFonts w:ascii="Times New Roman" w:eastAsia="Times New Roman" w:hAnsi="Times New Roman" w:cs="Times New Roman"/>
          <w:sz w:val="26"/>
          <w:szCs w:val="26"/>
          <w:lang w:eastAsia="ru-RU"/>
        </w:rPr>
        <w:t>политики города Челябинска</w:t>
      </w:r>
      <w:r w:rsidRPr="00E557DA">
        <w:rPr>
          <w:rFonts w:ascii="Times New Roman" w:eastAsia="Times New Roman" w:hAnsi="Times New Roman" w:cs="Times New Roman"/>
          <w:sz w:val="26"/>
          <w:szCs w:val="26"/>
          <w:lang w:eastAsia="ru-RU"/>
        </w:rPr>
        <w:tab/>
      </w:r>
      <w:r w:rsidRPr="00E557DA">
        <w:rPr>
          <w:rFonts w:ascii="Times New Roman" w:eastAsia="Times New Roman" w:hAnsi="Times New Roman" w:cs="Times New Roman"/>
          <w:sz w:val="26"/>
          <w:szCs w:val="26"/>
          <w:lang w:eastAsia="ru-RU"/>
        </w:rPr>
        <w:tab/>
      </w:r>
      <w:r w:rsidRPr="00E557DA">
        <w:rPr>
          <w:rFonts w:ascii="Times New Roman" w:eastAsia="Times New Roman" w:hAnsi="Times New Roman" w:cs="Times New Roman"/>
          <w:sz w:val="26"/>
          <w:szCs w:val="26"/>
          <w:lang w:eastAsia="ru-RU"/>
        </w:rPr>
        <w:tab/>
        <w:t xml:space="preserve">                                              Л. Н. Мошкова</w:t>
      </w:r>
    </w:p>
    <w:p w:rsidR="00E557DA" w:rsidRPr="00E557DA" w:rsidRDefault="00E557DA" w:rsidP="00E557DA">
      <w:pPr>
        <w:spacing w:after="0" w:line="240" w:lineRule="auto"/>
        <w:jc w:val="center"/>
        <w:rPr>
          <w:rFonts w:ascii="Times New Roman" w:eastAsia="Times New Roman" w:hAnsi="Times New Roman" w:cs="Times New Roman"/>
          <w:sz w:val="20"/>
          <w:szCs w:val="20"/>
          <w:lang w:eastAsia="ru-RU"/>
        </w:rPr>
      </w:pPr>
    </w:p>
    <w:p w:rsidR="00756347" w:rsidRDefault="00756347">
      <w:bookmarkStart w:id="6" w:name="_GoBack"/>
      <w:bookmarkEnd w:id="6"/>
    </w:p>
    <w:sectPr w:rsidR="00756347" w:rsidSect="006E306E">
      <w:headerReference w:type="even" r:id="rId26"/>
      <w:headerReference w:type="default" r:id="rId27"/>
      <w:pgSz w:w="11906" w:h="16838"/>
      <w:pgMar w:top="1079" w:right="567" w:bottom="89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5F" w:rsidRDefault="00E557DA" w:rsidP="001E4E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6D5F" w:rsidRDefault="00E557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5F" w:rsidRDefault="00E557DA" w:rsidP="001E4E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86D5F" w:rsidRDefault="00E557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3E6"/>
    <w:multiLevelType w:val="hybridMultilevel"/>
    <w:tmpl w:val="34E237B6"/>
    <w:lvl w:ilvl="0" w:tplc="31DE7658">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ABC0B08"/>
    <w:multiLevelType w:val="hybridMultilevel"/>
    <w:tmpl w:val="016E4D3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E7664"/>
    <w:multiLevelType w:val="hybridMultilevel"/>
    <w:tmpl w:val="46A48DE6"/>
    <w:lvl w:ilvl="0" w:tplc="0A8286E4">
      <w:start w:val="1"/>
      <w:numFmt w:val="decimal"/>
      <w:lvlText w:val="%1)"/>
      <w:lvlJc w:val="left"/>
      <w:pPr>
        <w:tabs>
          <w:tab w:val="num" w:pos="1849"/>
        </w:tabs>
        <w:ind w:left="1849" w:hanging="1140"/>
      </w:pPr>
      <w:rPr>
        <w:rFonts w:hint="default"/>
      </w:rPr>
    </w:lvl>
    <w:lvl w:ilvl="1" w:tplc="A3D6B832">
      <w:start w:val="1"/>
      <w:numFmt w:val="bullet"/>
      <w:lvlText w:val=""/>
      <w:lvlJc w:val="left"/>
      <w:pPr>
        <w:tabs>
          <w:tab w:val="num" w:pos="9000"/>
        </w:tabs>
        <w:ind w:left="9000" w:hanging="360"/>
      </w:pPr>
      <w:rPr>
        <w:rFonts w:ascii="Symbol" w:hAnsi="Symbol" w:hint="default"/>
      </w:rPr>
    </w:lvl>
    <w:lvl w:ilvl="2" w:tplc="316A2692">
      <w:start w:val="15"/>
      <w:numFmt w:val="decimal"/>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DF6DEE"/>
    <w:multiLevelType w:val="hybridMultilevel"/>
    <w:tmpl w:val="BA222FD4"/>
    <w:lvl w:ilvl="0" w:tplc="66B8F8A0">
      <w:start w:val="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DBD2C0D"/>
    <w:multiLevelType w:val="hybridMultilevel"/>
    <w:tmpl w:val="D7B840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E60F5"/>
    <w:multiLevelType w:val="hybridMultilevel"/>
    <w:tmpl w:val="5AD27DA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855322"/>
    <w:multiLevelType w:val="hybridMultilevel"/>
    <w:tmpl w:val="E7D0CEC2"/>
    <w:lvl w:ilvl="0" w:tplc="25268B92">
      <w:start w:val="1"/>
      <w:numFmt w:val="decimal"/>
      <w:lvlText w:val="%1)"/>
      <w:lvlJc w:val="left"/>
      <w:pPr>
        <w:tabs>
          <w:tab w:val="num" w:pos="1848"/>
        </w:tabs>
        <w:ind w:left="1848" w:hanging="112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66858B9"/>
    <w:multiLevelType w:val="hybridMultilevel"/>
    <w:tmpl w:val="BDFA9B7A"/>
    <w:lvl w:ilvl="0" w:tplc="803019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6B72129"/>
    <w:multiLevelType w:val="hybridMultilevel"/>
    <w:tmpl w:val="2618E64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97F96"/>
    <w:multiLevelType w:val="hybridMultilevel"/>
    <w:tmpl w:val="86E6BADC"/>
    <w:lvl w:ilvl="0" w:tplc="CD82977E">
      <w:start w:val="1"/>
      <w:numFmt w:val="decimal"/>
      <w:lvlText w:val="%1."/>
      <w:lvlJc w:val="left"/>
      <w:pPr>
        <w:tabs>
          <w:tab w:val="num" w:pos="2130"/>
        </w:tabs>
        <w:ind w:left="2130" w:hanging="1230"/>
      </w:pPr>
      <w:rPr>
        <w:rFonts w:hint="default"/>
      </w:rPr>
    </w:lvl>
    <w:lvl w:ilvl="1" w:tplc="39606362">
      <w:start w:val="1"/>
      <w:numFmt w:val="decimal"/>
      <w:lvlText w:val="%2)"/>
      <w:lvlJc w:val="left"/>
      <w:pPr>
        <w:tabs>
          <w:tab w:val="num" w:pos="1789"/>
        </w:tabs>
        <w:ind w:left="1789"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9480F23"/>
    <w:multiLevelType w:val="hybridMultilevel"/>
    <w:tmpl w:val="48B84908"/>
    <w:lvl w:ilvl="0" w:tplc="3B440488">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B6E069C"/>
    <w:multiLevelType w:val="hybridMultilevel"/>
    <w:tmpl w:val="03C8723E"/>
    <w:lvl w:ilvl="0" w:tplc="293E9936">
      <w:start w:val="1"/>
      <w:numFmt w:val="decimal"/>
      <w:lvlText w:val="%1)"/>
      <w:lvlJc w:val="left"/>
      <w:pPr>
        <w:tabs>
          <w:tab w:val="num" w:pos="1954"/>
        </w:tabs>
        <w:ind w:left="1954" w:hanging="12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F0A6CD9"/>
    <w:multiLevelType w:val="hybridMultilevel"/>
    <w:tmpl w:val="CDAA7DC4"/>
    <w:lvl w:ilvl="0" w:tplc="9D0C5092">
      <w:start w:val="1"/>
      <w:numFmt w:val="decimal"/>
      <w:lvlText w:val="%1)"/>
      <w:lvlJc w:val="left"/>
      <w:pPr>
        <w:tabs>
          <w:tab w:val="num" w:pos="1069"/>
        </w:tabs>
        <w:ind w:left="1069" w:hanging="360"/>
      </w:pPr>
      <w:rPr>
        <w:rFonts w:hint="default"/>
      </w:rPr>
    </w:lvl>
    <w:lvl w:ilvl="1" w:tplc="61BE132A">
      <w:start w:val="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F2876FB"/>
    <w:multiLevelType w:val="hybridMultilevel"/>
    <w:tmpl w:val="BE0C715A"/>
    <w:lvl w:ilvl="0" w:tplc="B8C84736">
      <w:start w:val="1"/>
      <w:numFmt w:val="decimal"/>
      <w:lvlText w:val="%1)"/>
      <w:lvlJc w:val="left"/>
      <w:pPr>
        <w:tabs>
          <w:tab w:val="num" w:pos="1834"/>
        </w:tabs>
        <w:ind w:left="1834" w:hanging="1125"/>
      </w:pPr>
      <w:rPr>
        <w:rFonts w:hint="default"/>
      </w:rPr>
    </w:lvl>
    <w:lvl w:ilvl="1" w:tplc="A3D6B832">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13535AB"/>
    <w:multiLevelType w:val="hybridMultilevel"/>
    <w:tmpl w:val="D616A7F4"/>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9941DF"/>
    <w:multiLevelType w:val="hybridMultilevel"/>
    <w:tmpl w:val="386C0F5E"/>
    <w:lvl w:ilvl="0" w:tplc="A3D6B832">
      <w:start w:val="1"/>
      <w:numFmt w:val="bullet"/>
      <w:lvlText w:val=""/>
      <w:lvlJc w:val="left"/>
      <w:pPr>
        <w:tabs>
          <w:tab w:val="num" w:pos="1429"/>
        </w:tabs>
        <w:ind w:left="1429" w:hanging="360"/>
      </w:pPr>
      <w:rPr>
        <w:rFonts w:ascii="Symbol" w:hAnsi="Symbol" w:hint="default"/>
      </w:rPr>
    </w:lvl>
    <w:lvl w:ilvl="1" w:tplc="7CDA4E28">
      <w:start w:val="1"/>
      <w:numFmt w:val="decimal"/>
      <w:lvlText w:val="%2)"/>
      <w:lvlJc w:val="left"/>
      <w:pPr>
        <w:tabs>
          <w:tab w:val="num" w:pos="2914"/>
        </w:tabs>
        <w:ind w:left="2914" w:hanging="1125"/>
      </w:pPr>
      <w:rPr>
        <w:rFonts w:hint="default"/>
      </w:rPr>
    </w:lvl>
    <w:lvl w:ilvl="2" w:tplc="A3D6B832">
      <w:start w:val="1"/>
      <w:numFmt w:val="bullet"/>
      <w:lvlText w:val=""/>
      <w:lvlJc w:val="left"/>
      <w:pPr>
        <w:tabs>
          <w:tab w:val="num" w:pos="2869"/>
        </w:tabs>
        <w:ind w:left="2869" w:hanging="360"/>
      </w:pPr>
      <w:rPr>
        <w:rFonts w:ascii="Symbol" w:hAnsi="Symbol" w:hint="default"/>
      </w:rPr>
    </w:lvl>
    <w:lvl w:ilvl="3" w:tplc="0419000F">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9CC31DE"/>
    <w:multiLevelType w:val="hybridMultilevel"/>
    <w:tmpl w:val="1CF07C50"/>
    <w:lvl w:ilvl="0" w:tplc="10B0B0FA">
      <w:start w:val="1"/>
      <w:numFmt w:val="decimal"/>
      <w:lvlText w:val="%1)"/>
      <w:lvlJc w:val="left"/>
      <w:pPr>
        <w:tabs>
          <w:tab w:val="num" w:pos="1789"/>
        </w:tabs>
        <w:ind w:left="1789" w:hanging="1080"/>
      </w:pPr>
      <w:rPr>
        <w:rFonts w:hint="default"/>
      </w:rPr>
    </w:lvl>
    <w:lvl w:ilvl="1" w:tplc="96B8BA7E">
      <w:start w:val="1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BA76C83"/>
    <w:multiLevelType w:val="hybridMultilevel"/>
    <w:tmpl w:val="56021148"/>
    <w:lvl w:ilvl="0" w:tplc="7CDA4E28">
      <w:start w:val="1"/>
      <w:numFmt w:val="decimal"/>
      <w:lvlText w:val="%1)"/>
      <w:lvlJc w:val="left"/>
      <w:pPr>
        <w:tabs>
          <w:tab w:val="num" w:pos="1834"/>
        </w:tabs>
        <w:ind w:left="1834" w:hanging="1125"/>
      </w:pPr>
      <w:rPr>
        <w:rFonts w:hint="default"/>
      </w:rPr>
    </w:lvl>
    <w:lvl w:ilvl="1" w:tplc="A3D6B832">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F5878B9"/>
    <w:multiLevelType w:val="hybridMultilevel"/>
    <w:tmpl w:val="FFAC26F2"/>
    <w:lvl w:ilvl="0" w:tplc="A3D6B832">
      <w:start w:val="1"/>
      <w:numFmt w:val="bullet"/>
      <w:lvlText w:val=""/>
      <w:lvlJc w:val="left"/>
      <w:pPr>
        <w:tabs>
          <w:tab w:val="num" w:pos="1429"/>
        </w:tabs>
        <w:ind w:left="1429" w:hanging="360"/>
      </w:pPr>
      <w:rPr>
        <w:rFonts w:ascii="Symbol" w:hAnsi="Symbol" w:hint="default"/>
      </w:rPr>
    </w:lvl>
    <w:lvl w:ilvl="1" w:tplc="95F07F64">
      <w:start w:val="1"/>
      <w:numFmt w:val="decimal"/>
      <w:lvlText w:val="%2)"/>
      <w:lvlJc w:val="left"/>
      <w:pPr>
        <w:tabs>
          <w:tab w:val="num" w:pos="2914"/>
        </w:tabs>
        <w:ind w:left="2914" w:hanging="1125"/>
      </w:pPr>
      <w:rPr>
        <w:rFonts w:ascii="Times New Roman" w:eastAsia="Times New Roman" w:hAnsi="Times New Roman" w:cs="Times New Roman"/>
      </w:rPr>
    </w:lvl>
    <w:lvl w:ilvl="2" w:tplc="0419000F">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620059B"/>
    <w:multiLevelType w:val="hybridMultilevel"/>
    <w:tmpl w:val="EB6AFB4C"/>
    <w:lvl w:ilvl="0" w:tplc="0419000F">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271513"/>
    <w:multiLevelType w:val="hybridMultilevel"/>
    <w:tmpl w:val="FFF2B660"/>
    <w:lvl w:ilvl="0" w:tplc="E08C137E">
      <w:start w:val="1"/>
      <w:numFmt w:val="decimal"/>
      <w:lvlText w:val="%1)"/>
      <w:lvlJc w:val="left"/>
      <w:pPr>
        <w:tabs>
          <w:tab w:val="num" w:pos="1774"/>
        </w:tabs>
        <w:ind w:left="1774" w:hanging="1065"/>
      </w:pPr>
      <w:rPr>
        <w:rFonts w:hint="default"/>
      </w:rPr>
    </w:lvl>
    <w:lvl w:ilvl="1" w:tplc="3208D0E8">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70263CD"/>
    <w:multiLevelType w:val="hybridMultilevel"/>
    <w:tmpl w:val="3D2E7D92"/>
    <w:lvl w:ilvl="0" w:tplc="0419000F">
      <w:start w:val="6"/>
      <w:numFmt w:val="decimal"/>
      <w:lvlText w:val="%1."/>
      <w:lvlJc w:val="left"/>
      <w:pPr>
        <w:tabs>
          <w:tab w:val="num" w:pos="720"/>
        </w:tabs>
        <w:ind w:left="720" w:hanging="360"/>
      </w:pPr>
      <w:rPr>
        <w:rFonts w:hint="default"/>
      </w:rPr>
    </w:lvl>
    <w:lvl w:ilvl="1" w:tplc="D46AA75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CE4910"/>
    <w:multiLevelType w:val="hybridMultilevel"/>
    <w:tmpl w:val="4AB2FD16"/>
    <w:lvl w:ilvl="0" w:tplc="32A080D4">
      <w:start w:val="1"/>
      <w:numFmt w:val="decimal"/>
      <w:lvlText w:val="%1)"/>
      <w:lvlJc w:val="left"/>
      <w:pPr>
        <w:tabs>
          <w:tab w:val="num" w:pos="900"/>
        </w:tabs>
        <w:ind w:left="900" w:hanging="360"/>
      </w:pPr>
      <w:rPr>
        <w:rFonts w:hint="default"/>
      </w:rPr>
    </w:lvl>
    <w:lvl w:ilvl="1" w:tplc="A3D6B832">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2054740"/>
    <w:multiLevelType w:val="hybridMultilevel"/>
    <w:tmpl w:val="6BECCC6C"/>
    <w:lvl w:ilvl="0" w:tplc="A3D6B832">
      <w:start w:val="1"/>
      <w:numFmt w:val="bullet"/>
      <w:lvlText w:val=""/>
      <w:lvlJc w:val="left"/>
      <w:pPr>
        <w:tabs>
          <w:tab w:val="num" w:pos="1429"/>
        </w:tabs>
        <w:ind w:left="1429" w:hanging="360"/>
      </w:pPr>
      <w:rPr>
        <w:rFonts w:ascii="Symbol" w:hAnsi="Symbol" w:hint="default"/>
      </w:rPr>
    </w:lvl>
    <w:lvl w:ilvl="1" w:tplc="934441BA">
      <w:start w:val="1"/>
      <w:numFmt w:val="decimal"/>
      <w:lvlText w:val="%2)"/>
      <w:lvlJc w:val="left"/>
      <w:pPr>
        <w:tabs>
          <w:tab w:val="num" w:pos="2884"/>
        </w:tabs>
        <w:ind w:left="2884" w:hanging="1095"/>
      </w:pPr>
      <w:rPr>
        <w:rFonts w:hint="default"/>
      </w:rPr>
    </w:lvl>
    <w:lvl w:ilvl="2" w:tplc="D422D006">
      <w:start w:val="3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D4D2DF5"/>
    <w:multiLevelType w:val="hybridMultilevel"/>
    <w:tmpl w:val="C02A7FAE"/>
    <w:lvl w:ilvl="0" w:tplc="965CEC8A">
      <w:start w:val="2"/>
      <w:numFmt w:val="decimal"/>
      <w:lvlText w:val="%1."/>
      <w:lvlJc w:val="left"/>
      <w:pPr>
        <w:tabs>
          <w:tab w:val="num" w:pos="1080"/>
        </w:tabs>
        <w:ind w:left="1080" w:hanging="360"/>
      </w:pPr>
      <w:rPr>
        <w:rFonts w:hint="default"/>
      </w:rPr>
    </w:lvl>
    <w:lvl w:ilvl="1" w:tplc="E10A0106">
      <w:start w:val="10"/>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48A5264"/>
    <w:multiLevelType w:val="hybridMultilevel"/>
    <w:tmpl w:val="F0048504"/>
    <w:lvl w:ilvl="0" w:tplc="AAC008B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4920A35"/>
    <w:multiLevelType w:val="hybridMultilevel"/>
    <w:tmpl w:val="A54E28A2"/>
    <w:lvl w:ilvl="0" w:tplc="0419000F">
      <w:start w:val="11"/>
      <w:numFmt w:val="decimal"/>
      <w:lvlText w:val="%1."/>
      <w:lvlJc w:val="left"/>
      <w:pPr>
        <w:tabs>
          <w:tab w:val="num" w:pos="720"/>
        </w:tabs>
        <w:ind w:left="720" w:hanging="360"/>
      </w:pPr>
      <w:rPr>
        <w:rFonts w:hint="default"/>
      </w:rPr>
    </w:lvl>
    <w:lvl w:ilvl="1" w:tplc="17E89226">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497B38"/>
    <w:multiLevelType w:val="hybridMultilevel"/>
    <w:tmpl w:val="C27EEAE4"/>
    <w:lvl w:ilvl="0" w:tplc="A384665E">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97163F6"/>
    <w:multiLevelType w:val="hybridMultilevel"/>
    <w:tmpl w:val="C9CC4972"/>
    <w:lvl w:ilvl="0" w:tplc="62ACFCE0">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17313CD"/>
    <w:multiLevelType w:val="hybridMultilevel"/>
    <w:tmpl w:val="0848EE80"/>
    <w:lvl w:ilvl="0" w:tplc="A3D6B832">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29229F6"/>
    <w:multiLevelType w:val="hybridMultilevel"/>
    <w:tmpl w:val="A0428280"/>
    <w:lvl w:ilvl="0" w:tplc="CAD267F6">
      <w:start w:val="1"/>
      <w:numFmt w:val="decimal"/>
      <w:lvlText w:val="%1)"/>
      <w:lvlJc w:val="left"/>
      <w:pPr>
        <w:tabs>
          <w:tab w:val="num" w:pos="1429"/>
        </w:tabs>
        <w:ind w:left="1429" w:hanging="360"/>
      </w:pPr>
      <w:rPr>
        <w:rFonts w:ascii="Times New Roman" w:eastAsia="Times New Roman" w:hAnsi="Times New Roman" w:cs="Times New Roman"/>
      </w:rPr>
    </w:lvl>
    <w:lvl w:ilvl="1" w:tplc="CD82977E">
      <w:start w:val="1"/>
      <w:numFmt w:val="decimal"/>
      <w:lvlText w:val="%2."/>
      <w:lvlJc w:val="left"/>
      <w:pPr>
        <w:tabs>
          <w:tab w:val="num" w:pos="3019"/>
        </w:tabs>
        <w:ind w:left="3019" w:hanging="123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8215744"/>
    <w:multiLevelType w:val="hybridMultilevel"/>
    <w:tmpl w:val="B5006C24"/>
    <w:lvl w:ilvl="0" w:tplc="A3D6B832">
      <w:start w:val="1"/>
      <w:numFmt w:val="bullet"/>
      <w:lvlText w:val=""/>
      <w:lvlJc w:val="left"/>
      <w:pPr>
        <w:tabs>
          <w:tab w:val="num" w:pos="1429"/>
        </w:tabs>
        <w:ind w:left="1429" w:hanging="360"/>
      </w:pPr>
      <w:rPr>
        <w:rFonts w:ascii="Symbol" w:hAnsi="Symbol" w:hint="default"/>
      </w:rPr>
    </w:lvl>
    <w:lvl w:ilvl="1" w:tplc="B8C84736">
      <w:start w:val="1"/>
      <w:numFmt w:val="decimal"/>
      <w:lvlText w:val="%2)"/>
      <w:lvlJc w:val="left"/>
      <w:pPr>
        <w:tabs>
          <w:tab w:val="num" w:pos="2914"/>
        </w:tabs>
        <w:ind w:left="2914" w:hanging="1125"/>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D8C4453"/>
    <w:multiLevelType w:val="hybridMultilevel"/>
    <w:tmpl w:val="55949782"/>
    <w:lvl w:ilvl="0" w:tplc="A5A8D088">
      <w:start w:val="1"/>
      <w:numFmt w:val="decimal"/>
      <w:lvlText w:val="%1)"/>
      <w:lvlJc w:val="left"/>
      <w:pPr>
        <w:tabs>
          <w:tab w:val="num" w:pos="1819"/>
        </w:tabs>
        <w:ind w:left="1819" w:hanging="1110"/>
      </w:pPr>
      <w:rPr>
        <w:rFonts w:hint="default"/>
      </w:rPr>
    </w:lvl>
    <w:lvl w:ilvl="1" w:tplc="A3D6B832">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5"/>
  </w:num>
  <w:num w:numId="2">
    <w:abstractNumId w:val="9"/>
  </w:num>
  <w:num w:numId="3">
    <w:abstractNumId w:val="12"/>
  </w:num>
  <w:num w:numId="4">
    <w:abstractNumId w:val="24"/>
  </w:num>
  <w:num w:numId="5">
    <w:abstractNumId w:val="27"/>
  </w:num>
  <w:num w:numId="6">
    <w:abstractNumId w:val="21"/>
  </w:num>
  <w:num w:numId="7">
    <w:abstractNumId w:val="20"/>
  </w:num>
  <w:num w:numId="8">
    <w:abstractNumId w:val="0"/>
  </w:num>
  <w:num w:numId="9">
    <w:abstractNumId w:val="26"/>
  </w:num>
  <w:num w:numId="10">
    <w:abstractNumId w:val="6"/>
  </w:num>
  <w:num w:numId="11">
    <w:abstractNumId w:val="16"/>
  </w:num>
  <w:num w:numId="12">
    <w:abstractNumId w:val="3"/>
  </w:num>
  <w:num w:numId="13">
    <w:abstractNumId w:val="5"/>
  </w:num>
  <w:num w:numId="14">
    <w:abstractNumId w:val="2"/>
  </w:num>
  <w:num w:numId="15">
    <w:abstractNumId w:val="32"/>
  </w:num>
  <w:num w:numId="16">
    <w:abstractNumId w:val="22"/>
  </w:num>
  <w:num w:numId="17">
    <w:abstractNumId w:val="11"/>
  </w:num>
  <w:num w:numId="18">
    <w:abstractNumId w:val="30"/>
  </w:num>
  <w:num w:numId="19">
    <w:abstractNumId w:val="10"/>
  </w:num>
  <w:num w:numId="20">
    <w:abstractNumId w:val="23"/>
  </w:num>
  <w:num w:numId="21">
    <w:abstractNumId w:val="7"/>
  </w:num>
  <w:num w:numId="22">
    <w:abstractNumId w:val="17"/>
  </w:num>
  <w:num w:numId="23">
    <w:abstractNumId w:val="15"/>
  </w:num>
  <w:num w:numId="24">
    <w:abstractNumId w:val="29"/>
  </w:num>
  <w:num w:numId="25">
    <w:abstractNumId w:val="18"/>
  </w:num>
  <w:num w:numId="26">
    <w:abstractNumId w:val="14"/>
  </w:num>
  <w:num w:numId="27">
    <w:abstractNumId w:val="13"/>
  </w:num>
  <w:num w:numId="28">
    <w:abstractNumId w:val="31"/>
  </w:num>
  <w:num w:numId="29">
    <w:abstractNumId w:val="4"/>
  </w:num>
  <w:num w:numId="30">
    <w:abstractNumId w:val="19"/>
  </w:num>
  <w:num w:numId="31">
    <w:abstractNumId w:val="1"/>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6C"/>
    <w:rsid w:val="00756347"/>
    <w:rsid w:val="00E557DA"/>
    <w:rsid w:val="00EB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57DA"/>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7DA"/>
    <w:rPr>
      <w:rFonts w:ascii="Arial" w:eastAsia="Times New Roman" w:hAnsi="Arial" w:cs="Times New Roman"/>
      <w:b/>
      <w:bCs/>
      <w:color w:val="000080"/>
      <w:sz w:val="24"/>
      <w:szCs w:val="24"/>
      <w:lang w:eastAsia="ru-RU"/>
    </w:rPr>
  </w:style>
  <w:style w:type="numbering" w:customStyle="1" w:styleId="11">
    <w:name w:val="Нет списка1"/>
    <w:next w:val="a2"/>
    <w:semiHidden/>
    <w:rsid w:val="00E557DA"/>
  </w:style>
  <w:style w:type="paragraph" w:customStyle="1" w:styleId="ConsPlusCell">
    <w:name w:val="ConsPlusCell"/>
    <w:rsid w:val="00E557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E557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557DA"/>
    <w:rPr>
      <w:rFonts w:ascii="Times New Roman" w:eastAsia="Times New Roman" w:hAnsi="Times New Roman" w:cs="Times New Roman"/>
      <w:sz w:val="20"/>
      <w:szCs w:val="20"/>
      <w:lang w:eastAsia="ru-RU"/>
    </w:rPr>
  </w:style>
  <w:style w:type="character" w:styleId="a5">
    <w:name w:val="page number"/>
    <w:basedOn w:val="a0"/>
    <w:rsid w:val="00E557DA"/>
  </w:style>
  <w:style w:type="paragraph" w:styleId="a6">
    <w:name w:val="Plain Text"/>
    <w:basedOn w:val="a"/>
    <w:link w:val="a7"/>
    <w:rsid w:val="00E557DA"/>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557DA"/>
    <w:rPr>
      <w:rFonts w:ascii="Courier New" w:eastAsia="Times New Roman" w:hAnsi="Courier New" w:cs="Times New Roman"/>
      <w:sz w:val="20"/>
      <w:szCs w:val="20"/>
      <w:lang w:eastAsia="ru-RU"/>
    </w:rPr>
  </w:style>
  <w:style w:type="paragraph" w:styleId="a8">
    <w:name w:val="Body Text"/>
    <w:basedOn w:val="a"/>
    <w:link w:val="a9"/>
    <w:rsid w:val="00E557DA"/>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E557DA"/>
    <w:rPr>
      <w:rFonts w:ascii="Times New Roman" w:eastAsia="Times New Roman" w:hAnsi="Times New Roman" w:cs="Times New Roman"/>
      <w:sz w:val="20"/>
      <w:szCs w:val="20"/>
      <w:lang w:eastAsia="ru-RU"/>
    </w:rPr>
  </w:style>
  <w:style w:type="paragraph" w:styleId="3">
    <w:name w:val="Body Text 3"/>
    <w:basedOn w:val="a"/>
    <w:link w:val="30"/>
    <w:rsid w:val="00E557D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557DA"/>
    <w:rPr>
      <w:rFonts w:ascii="Times New Roman" w:eastAsia="Times New Roman" w:hAnsi="Times New Roman" w:cs="Times New Roman"/>
      <w:sz w:val="16"/>
      <w:szCs w:val="16"/>
      <w:lang w:eastAsia="ru-RU"/>
    </w:rPr>
  </w:style>
  <w:style w:type="paragraph" w:styleId="aa">
    <w:name w:val="List Paragraph"/>
    <w:basedOn w:val="a"/>
    <w:qFormat/>
    <w:rsid w:val="00E557DA"/>
    <w:pPr>
      <w:ind w:left="720"/>
      <w:contextualSpacing/>
    </w:pPr>
    <w:rPr>
      <w:rFonts w:ascii="Calibri" w:eastAsia="Calibri" w:hAnsi="Calibri" w:cs="Times New Roman"/>
    </w:rPr>
  </w:style>
  <w:style w:type="paragraph" w:customStyle="1" w:styleId="ConsPlusNormal">
    <w:name w:val="ConsPlusNormal"/>
    <w:rsid w:val="00E557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 Знак Знак Знак Знак Знак Знак Знак Знак Знак Знак Знак Знак Знак"/>
    <w:basedOn w:val="a"/>
    <w:rsid w:val="00E557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 Знак Знак"/>
    <w:basedOn w:val="a"/>
    <w:rsid w:val="00E557DA"/>
    <w:pPr>
      <w:spacing w:after="160" w:line="240" w:lineRule="exact"/>
    </w:pPr>
    <w:rPr>
      <w:rFonts w:ascii="Verdana" w:eastAsia="Times New Roman" w:hAnsi="Verdana" w:cs="Verdana"/>
      <w:sz w:val="20"/>
      <w:szCs w:val="20"/>
      <w:lang w:val="en-US"/>
    </w:rPr>
  </w:style>
  <w:style w:type="character" w:styleId="ad">
    <w:name w:val="Hyperlink"/>
    <w:basedOn w:val="a0"/>
    <w:rsid w:val="00E557DA"/>
    <w:rPr>
      <w:color w:val="0000FF"/>
      <w:u w:val="single"/>
    </w:rPr>
  </w:style>
  <w:style w:type="paragraph" w:styleId="ae">
    <w:name w:val="Balloon Text"/>
    <w:basedOn w:val="a"/>
    <w:link w:val="af"/>
    <w:semiHidden/>
    <w:rsid w:val="00E557D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E557DA"/>
    <w:rPr>
      <w:rFonts w:ascii="Tahoma" w:eastAsia="Times New Roman" w:hAnsi="Tahoma" w:cs="Tahoma"/>
      <w:sz w:val="16"/>
      <w:szCs w:val="16"/>
      <w:lang w:eastAsia="ru-RU"/>
    </w:rPr>
  </w:style>
  <w:style w:type="character" w:customStyle="1" w:styleId="af0">
    <w:name w:val="Гипертекстовая ссылка"/>
    <w:basedOn w:val="a0"/>
    <w:rsid w:val="00E557DA"/>
    <w:rPr>
      <w:color w:val="106BBE"/>
    </w:rPr>
  </w:style>
  <w:style w:type="paragraph" w:customStyle="1" w:styleId="msonormalcxspmiddle">
    <w:name w:val="msonormalcxspmiddle"/>
    <w:basedOn w:val="a"/>
    <w:rsid w:val="00E5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Знак Знак Знак Знак"/>
    <w:basedOn w:val="a"/>
    <w:rsid w:val="00E557D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57DA"/>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7DA"/>
    <w:rPr>
      <w:rFonts w:ascii="Arial" w:eastAsia="Times New Roman" w:hAnsi="Arial" w:cs="Times New Roman"/>
      <w:b/>
      <w:bCs/>
      <w:color w:val="000080"/>
      <w:sz w:val="24"/>
      <w:szCs w:val="24"/>
      <w:lang w:eastAsia="ru-RU"/>
    </w:rPr>
  </w:style>
  <w:style w:type="numbering" w:customStyle="1" w:styleId="11">
    <w:name w:val="Нет списка1"/>
    <w:next w:val="a2"/>
    <w:semiHidden/>
    <w:rsid w:val="00E557DA"/>
  </w:style>
  <w:style w:type="paragraph" w:customStyle="1" w:styleId="ConsPlusCell">
    <w:name w:val="ConsPlusCell"/>
    <w:rsid w:val="00E557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E557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557DA"/>
    <w:rPr>
      <w:rFonts w:ascii="Times New Roman" w:eastAsia="Times New Roman" w:hAnsi="Times New Roman" w:cs="Times New Roman"/>
      <w:sz w:val="20"/>
      <w:szCs w:val="20"/>
      <w:lang w:eastAsia="ru-RU"/>
    </w:rPr>
  </w:style>
  <w:style w:type="character" w:styleId="a5">
    <w:name w:val="page number"/>
    <w:basedOn w:val="a0"/>
    <w:rsid w:val="00E557DA"/>
  </w:style>
  <w:style w:type="paragraph" w:styleId="a6">
    <w:name w:val="Plain Text"/>
    <w:basedOn w:val="a"/>
    <w:link w:val="a7"/>
    <w:rsid w:val="00E557DA"/>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E557DA"/>
    <w:rPr>
      <w:rFonts w:ascii="Courier New" w:eastAsia="Times New Roman" w:hAnsi="Courier New" w:cs="Times New Roman"/>
      <w:sz w:val="20"/>
      <w:szCs w:val="20"/>
      <w:lang w:eastAsia="ru-RU"/>
    </w:rPr>
  </w:style>
  <w:style w:type="paragraph" w:styleId="a8">
    <w:name w:val="Body Text"/>
    <w:basedOn w:val="a"/>
    <w:link w:val="a9"/>
    <w:rsid w:val="00E557DA"/>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E557DA"/>
    <w:rPr>
      <w:rFonts w:ascii="Times New Roman" w:eastAsia="Times New Roman" w:hAnsi="Times New Roman" w:cs="Times New Roman"/>
      <w:sz w:val="20"/>
      <w:szCs w:val="20"/>
      <w:lang w:eastAsia="ru-RU"/>
    </w:rPr>
  </w:style>
  <w:style w:type="paragraph" w:styleId="3">
    <w:name w:val="Body Text 3"/>
    <w:basedOn w:val="a"/>
    <w:link w:val="30"/>
    <w:rsid w:val="00E557D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557DA"/>
    <w:rPr>
      <w:rFonts w:ascii="Times New Roman" w:eastAsia="Times New Roman" w:hAnsi="Times New Roman" w:cs="Times New Roman"/>
      <w:sz w:val="16"/>
      <w:szCs w:val="16"/>
      <w:lang w:eastAsia="ru-RU"/>
    </w:rPr>
  </w:style>
  <w:style w:type="paragraph" w:styleId="aa">
    <w:name w:val="List Paragraph"/>
    <w:basedOn w:val="a"/>
    <w:qFormat/>
    <w:rsid w:val="00E557DA"/>
    <w:pPr>
      <w:ind w:left="720"/>
      <w:contextualSpacing/>
    </w:pPr>
    <w:rPr>
      <w:rFonts w:ascii="Calibri" w:eastAsia="Calibri" w:hAnsi="Calibri" w:cs="Times New Roman"/>
    </w:rPr>
  </w:style>
  <w:style w:type="paragraph" w:customStyle="1" w:styleId="ConsPlusNormal">
    <w:name w:val="ConsPlusNormal"/>
    <w:rsid w:val="00E557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 Знак Знак Знак Знак Знак Знак Знак Знак Знак Знак Знак Знак Знак"/>
    <w:basedOn w:val="a"/>
    <w:rsid w:val="00E557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 Знак Знак"/>
    <w:basedOn w:val="a"/>
    <w:rsid w:val="00E557DA"/>
    <w:pPr>
      <w:spacing w:after="160" w:line="240" w:lineRule="exact"/>
    </w:pPr>
    <w:rPr>
      <w:rFonts w:ascii="Verdana" w:eastAsia="Times New Roman" w:hAnsi="Verdana" w:cs="Verdana"/>
      <w:sz w:val="20"/>
      <w:szCs w:val="20"/>
      <w:lang w:val="en-US"/>
    </w:rPr>
  </w:style>
  <w:style w:type="character" w:styleId="ad">
    <w:name w:val="Hyperlink"/>
    <w:basedOn w:val="a0"/>
    <w:rsid w:val="00E557DA"/>
    <w:rPr>
      <w:color w:val="0000FF"/>
      <w:u w:val="single"/>
    </w:rPr>
  </w:style>
  <w:style w:type="paragraph" w:styleId="ae">
    <w:name w:val="Balloon Text"/>
    <w:basedOn w:val="a"/>
    <w:link w:val="af"/>
    <w:semiHidden/>
    <w:rsid w:val="00E557D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E557DA"/>
    <w:rPr>
      <w:rFonts w:ascii="Tahoma" w:eastAsia="Times New Roman" w:hAnsi="Tahoma" w:cs="Tahoma"/>
      <w:sz w:val="16"/>
      <w:szCs w:val="16"/>
      <w:lang w:eastAsia="ru-RU"/>
    </w:rPr>
  </w:style>
  <w:style w:type="character" w:customStyle="1" w:styleId="af0">
    <w:name w:val="Гипертекстовая ссылка"/>
    <w:basedOn w:val="a0"/>
    <w:rsid w:val="00E557DA"/>
    <w:rPr>
      <w:color w:val="106BBE"/>
    </w:rPr>
  </w:style>
  <w:style w:type="paragraph" w:customStyle="1" w:styleId="msonormalcxspmiddle">
    <w:name w:val="msonormalcxspmiddle"/>
    <w:basedOn w:val="a"/>
    <w:rsid w:val="00E5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Знак Знак Знак Знак"/>
    <w:basedOn w:val="a"/>
    <w:rsid w:val="00E557D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0623E5C471EC97CD693570B45C2E85AC23184B8A397566B555A37B6Bf9WCD" TargetMode="External"/><Relationship Id="rId13" Type="http://schemas.openxmlformats.org/officeDocument/2006/relationships/hyperlink" Target="consultantplus://offline/ref=0F55B3D402BAE89B89041EB5106DC624A7EAC928951A4BE01E5986C8CC14C7D6D1C092A9C245935BF625C2h7mDI" TargetMode="External"/><Relationship Id="rId18" Type="http://schemas.openxmlformats.org/officeDocument/2006/relationships/hyperlink" Target="consultantplus://offline/ref=F36BD86B9C28986545D382968CD606A7ADC22C78476612CEA8DAD91D681BE1D4F8953F13CF9B07FBEC674Fi4zB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9A7FB5E3DDDFB7F35C80EBD657F19AE7ADAC68A983CB5CEAAE46DB649A5F19424CEC1D91654BA52F0EC14CA3q5F" TargetMode="External"/><Relationship Id="rId7" Type="http://schemas.openxmlformats.org/officeDocument/2006/relationships/hyperlink" Target="consultantplus://offline/ref=750623E5C471EC97CD692B7DA230718EA42B4E408E3A7832E80AF8263C95A8BBfEW9D" TargetMode="External"/><Relationship Id="rId12" Type="http://schemas.openxmlformats.org/officeDocument/2006/relationships/hyperlink" Target="consultantplus://offline/ref=0F55B3D402BAE89B89041EB5106DC624A7EAC928951A4BE01E5986C8CC14C7D6D1C092A9C245935BF625C2h7mDI" TargetMode="External"/><Relationship Id="rId17" Type="http://schemas.openxmlformats.org/officeDocument/2006/relationships/hyperlink" Target="consultantplus://offline/ref=F36BD86B9C28986545D382968CD606A7ADC22C78476612CEA8DAD91D681BE1D4F8953F13CF9B07FBEC6649i4z1J" TargetMode="External"/><Relationship Id="rId25" Type="http://schemas.openxmlformats.org/officeDocument/2006/relationships/hyperlink" Target="consultantplus://offline/ref=604DB9B7D838A6DDA8241EC3CD4706D1BBFD26582E5111796EBC1C7DD9EC535E196DFD558A0E0761C9278AA5ABO2J" TargetMode="External"/><Relationship Id="rId2" Type="http://schemas.openxmlformats.org/officeDocument/2006/relationships/styles" Target="styles.xml"/><Relationship Id="rId16" Type="http://schemas.openxmlformats.org/officeDocument/2006/relationships/hyperlink" Target="consultantplus://offline/ref=E2917DEBA03842BC72E14A78AD8CB35F90CAD3D359050CD239F9B8FDF75E5B07084F1A8C796D9C1D3C8A3D84E4D8CDDAE2163723D8513E93B3l4M" TargetMode="External"/><Relationship Id="rId20" Type="http://schemas.openxmlformats.org/officeDocument/2006/relationships/hyperlink" Target="consultantplus://offline/ref=9A7FB5E3DDDFB7F35C80EBD657F19AE7ADAC68A983CB5CEAAE46DB649A5F19424CEC1D91654BA52F0EC544A3q5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50623E5C471EC97CD693570B45C2E85AC25164C8A397566B555A37B6B9CA2ECAE3E4D22FF26273DfEWBD" TargetMode="External"/><Relationship Id="rId11" Type="http://schemas.openxmlformats.org/officeDocument/2006/relationships/hyperlink" Target="consultantplus://offline/ref=750623E5C471EC97CD692B7DA230718EA42B4E408D3B7C36EC0AF8263C95A8BBfEW9D" TargetMode="External"/><Relationship Id="rId24" Type="http://schemas.openxmlformats.org/officeDocument/2006/relationships/hyperlink" Target="consultantplus://offline/main?base=RLAW169;n=74043;fld=134;dst=100127" TargetMode="External"/><Relationship Id="rId5" Type="http://schemas.openxmlformats.org/officeDocument/2006/relationships/webSettings" Target="webSettings.xml"/><Relationship Id="rId15" Type="http://schemas.openxmlformats.org/officeDocument/2006/relationships/hyperlink" Target="consultantplus://offline/ref=3904F6C82DE61845F7BF81303F989E88A1B443BEBC31519176E1ECC9F63BF6059158E0016A797B9AC0A34DE6CA51EC089C06606Bt3bEM" TargetMode="External"/><Relationship Id="rId23" Type="http://schemas.openxmlformats.org/officeDocument/2006/relationships/hyperlink" Target="consultantplus://offline/ref=F36BD86B9C28986545D382968CD606A7ADC22C78476612CEA8DAD91D681BE1D4F8953F13CF9B07FBEC674Fi4zBJ" TargetMode="External"/><Relationship Id="rId28" Type="http://schemas.openxmlformats.org/officeDocument/2006/relationships/fontTable" Target="fontTable.xml"/><Relationship Id="rId10" Type="http://schemas.openxmlformats.org/officeDocument/2006/relationships/hyperlink" Target="consultantplus://offline/ref=750623E5C471EC97CD693570B45C2E85AA23134E8F36286CBD0CAF79f6WCD" TargetMode="External"/><Relationship Id="rId19" Type="http://schemas.openxmlformats.org/officeDocument/2006/relationships/hyperlink" Target="consultantplus://offline/ref=9A7FB5E3DDDFB7F35C80EBD657F19AE7ADAC68A983CB5CEAAE46DB649A5F19424CEC1D91654BA52F0EC544A3q5F" TargetMode="External"/><Relationship Id="rId4" Type="http://schemas.openxmlformats.org/officeDocument/2006/relationships/settings" Target="settings.xml"/><Relationship Id="rId9" Type="http://schemas.openxmlformats.org/officeDocument/2006/relationships/hyperlink" Target="consultantplus://offline/ref=750623E5C471EC97CD693570B45C2E85AC2418448B387566B555A37B6Bf9WCD" TargetMode="External"/><Relationship Id="rId14" Type="http://schemas.openxmlformats.org/officeDocument/2006/relationships/hyperlink" Target="garantF1://12085475.12" TargetMode="External"/><Relationship Id="rId22" Type="http://schemas.openxmlformats.org/officeDocument/2006/relationships/hyperlink" Target="consultantplus://offline/ref=F36BD86B9C28986545D382968CD606A7ADC22C78476612CEA8DAD91D681BE1D4F8953F13CF9B07FBEC6649i4z1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10501</Words>
  <Characters>59861</Characters>
  <Application>Microsoft Office Word</Application>
  <DocSecurity>0</DocSecurity>
  <Lines>498</Lines>
  <Paragraphs>140</Paragraphs>
  <ScaleCrop>false</ScaleCrop>
  <Company/>
  <LinksUpToDate>false</LinksUpToDate>
  <CharactersWithSpaces>70222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Detpos</dc:creator>
  <cp:keywords/>
  <dc:description/>
  <cp:lastModifiedBy>Detpos</cp:lastModifiedBy>
  <cp:revision>2</cp:revision>
  <dcterms:created xsi:type="dcterms:W3CDTF">2019-11-07T09:26:00Z</dcterms:created>
  <dcterms:modified xsi:type="dcterms:W3CDTF">2019-11-07T09:26:00Z</dcterms:modified>
</cp:coreProperties>
</file>